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E2B29" w14:textId="77777777" w:rsidR="00093E8A" w:rsidRDefault="00093E8A" w:rsidP="00093E8A">
      <w:pPr>
        <w:adjustRightInd w:val="0"/>
        <w:snapToGrid w:val="0"/>
        <w:jc w:val="center"/>
        <w:outlineLvl w:val="0"/>
        <w:rPr>
          <w:b/>
          <w:sz w:val="36"/>
          <w:szCs w:val="36"/>
        </w:rPr>
      </w:pPr>
      <w:bookmarkStart w:id="0" w:name="_Toc165921152"/>
      <w:bookmarkStart w:id="1" w:name="_Toc1288283645"/>
      <w:bookmarkStart w:id="2" w:name="_Toc19898"/>
      <w:r>
        <w:rPr>
          <w:b/>
          <w:sz w:val="36"/>
          <w:szCs w:val="36"/>
        </w:rPr>
        <w:t>青岛市科学技术奖评审组设置</w:t>
      </w:r>
      <w:bookmarkEnd w:id="0"/>
      <w:bookmarkEnd w:id="1"/>
      <w:bookmarkEnd w:id="2"/>
    </w:p>
    <w:p w14:paraId="7A7A82D5" w14:textId="77777777" w:rsidR="00093E8A" w:rsidRDefault="00093E8A" w:rsidP="00093E8A">
      <w:pPr>
        <w:adjustRightInd w:val="0"/>
        <w:spacing w:line="420" w:lineRule="exact"/>
        <w:jc w:val="center"/>
        <w:rPr>
          <w:rFonts w:hint="eastAsia"/>
          <w:b/>
          <w:sz w:val="36"/>
          <w:szCs w:val="36"/>
        </w:rPr>
      </w:pPr>
      <w:bookmarkStart w:id="3" w:name="_Toc1767"/>
      <w:r>
        <w:rPr>
          <w:rFonts w:hint="eastAsia"/>
          <w:b/>
          <w:sz w:val="36"/>
          <w:szCs w:val="36"/>
        </w:rPr>
        <w:t>（自然科学奖）</w:t>
      </w:r>
      <w:bookmarkEnd w:id="3"/>
    </w:p>
    <w:tbl>
      <w:tblPr>
        <w:tblW w:w="5337" w:type="pct"/>
        <w:tblInd w:w="-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1"/>
        <w:gridCol w:w="7714"/>
      </w:tblGrid>
      <w:tr w:rsidR="00093E8A" w14:paraId="2279D0C5" w14:textId="77777777" w:rsidTr="00093E8A">
        <w:trPr>
          <w:trHeight w:val="503"/>
        </w:trPr>
        <w:tc>
          <w:tcPr>
            <w:tcW w:w="644" w:type="pct"/>
            <w:vAlign w:val="center"/>
          </w:tcPr>
          <w:p w14:paraId="3D13BE59" w14:textId="77777777" w:rsidR="00093E8A" w:rsidRDefault="00093E8A" w:rsidP="005A2709">
            <w:pPr>
              <w:widowControl/>
              <w:jc w:val="center"/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评审组</w:t>
            </w:r>
          </w:p>
        </w:tc>
        <w:tc>
          <w:tcPr>
            <w:tcW w:w="4356" w:type="pct"/>
            <w:noWrap/>
            <w:vAlign w:val="center"/>
          </w:tcPr>
          <w:p w14:paraId="397A436F" w14:textId="77777777" w:rsidR="00093E8A" w:rsidRDefault="00093E8A" w:rsidP="005A2709">
            <w:pPr>
              <w:widowControl/>
              <w:jc w:val="center"/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评审范围</w:t>
            </w:r>
          </w:p>
        </w:tc>
      </w:tr>
      <w:tr w:rsidR="00093E8A" w14:paraId="499B24EF" w14:textId="77777777" w:rsidTr="00093E8A">
        <w:trPr>
          <w:trHeight w:val="1234"/>
        </w:trPr>
        <w:tc>
          <w:tcPr>
            <w:tcW w:w="644" w:type="pct"/>
            <w:vAlign w:val="center"/>
          </w:tcPr>
          <w:p w14:paraId="364AC812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数学</w:t>
            </w:r>
          </w:p>
        </w:tc>
        <w:tc>
          <w:tcPr>
            <w:tcW w:w="4356" w:type="pct"/>
            <w:vAlign w:val="center"/>
          </w:tcPr>
          <w:p w14:paraId="6DEA1E59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数论、代数学、代数几何学、几何学、拓扑学、数学分析、函数论、常微分方程、偏微分方程、动力</w:t>
            </w:r>
            <w:bookmarkStart w:id="4" w:name="_GoBack"/>
            <w:bookmarkEnd w:id="4"/>
            <w:r>
              <w:rPr>
                <w:rFonts w:ascii="宋体" w:hAnsi="宋体" w:cs="宋体" w:hint="eastAsia"/>
                <w:kern w:val="0"/>
                <w:szCs w:val="21"/>
              </w:rPr>
              <w:t>系统、泛函分析、计算数学、概率论、数理统计学、运筹学、组合数学、离散数学、模糊数学、计算机数学、应用数学等</w:t>
            </w:r>
          </w:p>
        </w:tc>
      </w:tr>
      <w:tr w:rsidR="00093E8A" w14:paraId="5AD1484E" w14:textId="77777777" w:rsidTr="00093E8A">
        <w:trPr>
          <w:trHeight w:val="2066"/>
        </w:trPr>
        <w:tc>
          <w:tcPr>
            <w:tcW w:w="644" w:type="pct"/>
            <w:vAlign w:val="center"/>
          </w:tcPr>
          <w:p w14:paraId="5FE4AE2D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物理</w:t>
            </w:r>
          </w:p>
        </w:tc>
        <w:tc>
          <w:tcPr>
            <w:tcW w:w="4356" w:type="pct"/>
            <w:vAlign w:val="center"/>
          </w:tcPr>
          <w:p w14:paraId="62FAEDE1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基础力学、固体力学、振动与波、流体力学、爆炸力学、生物力学、应用力学、工程力学等</w:t>
            </w:r>
          </w:p>
          <w:p w14:paraId="4F84C267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理论物理学、声学、热学、光学、电磁学、无线电物理、电子物理学、凝聚态物理学、等离子体物理学、原子分子物理学、原子核物理学、高能物理学、计算物理学、应用物理学等</w:t>
            </w:r>
          </w:p>
          <w:p w14:paraId="3322D850" w14:textId="77777777" w:rsidR="00093E8A" w:rsidRDefault="00093E8A" w:rsidP="005A2709">
            <w:pPr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天体物理学、太阳与太阳系等</w:t>
            </w:r>
          </w:p>
        </w:tc>
      </w:tr>
      <w:tr w:rsidR="00093E8A" w14:paraId="5C11AC44" w14:textId="77777777" w:rsidTr="00093E8A">
        <w:trPr>
          <w:trHeight w:val="963"/>
        </w:trPr>
        <w:tc>
          <w:tcPr>
            <w:tcW w:w="644" w:type="pct"/>
            <w:vAlign w:val="center"/>
          </w:tcPr>
          <w:p w14:paraId="29CFD0F9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化学</w:t>
            </w:r>
          </w:p>
        </w:tc>
        <w:tc>
          <w:tcPr>
            <w:tcW w:w="4356" w:type="pct"/>
            <w:vAlign w:val="center"/>
          </w:tcPr>
          <w:p w14:paraId="2490A4DE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无机化学、有机化学、分析化学、物理化学、化学物理学、高分子物理、高分子化学、应用化学、化学生物学、材料化学等</w:t>
            </w:r>
          </w:p>
        </w:tc>
      </w:tr>
      <w:tr w:rsidR="00093E8A" w14:paraId="5D405F36" w14:textId="77777777" w:rsidTr="00093E8A">
        <w:trPr>
          <w:trHeight w:val="1888"/>
        </w:trPr>
        <w:tc>
          <w:tcPr>
            <w:tcW w:w="644" w:type="pct"/>
            <w:vAlign w:val="center"/>
          </w:tcPr>
          <w:p w14:paraId="2D0AA1D1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生物学</w:t>
            </w:r>
          </w:p>
        </w:tc>
        <w:tc>
          <w:tcPr>
            <w:tcW w:w="4356" w:type="pct"/>
            <w:vAlign w:val="center"/>
          </w:tcPr>
          <w:p w14:paraId="0BEEA519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生物数学、生物物理学、生物信息论与生物控制论、理论生物物理学、分子生物物理学与结构生物学、生物化学、细胞生物学、细胞生物物理学、分子免疫学、疫苗学、发育生物学、繁殖生物学、遗传学、放射生物学、分子生物学、基因组学、生物进化论、生态学、神经生物学、植物学、昆虫学、动物学、微生物学、真菌学、细菌学、应用与环境微生物学、病毒学等</w:t>
            </w:r>
          </w:p>
        </w:tc>
      </w:tr>
      <w:tr w:rsidR="00093E8A" w14:paraId="79C9B9A1" w14:textId="77777777" w:rsidTr="00093E8A">
        <w:trPr>
          <w:trHeight w:val="1210"/>
        </w:trPr>
        <w:tc>
          <w:tcPr>
            <w:tcW w:w="644" w:type="pct"/>
            <w:vAlign w:val="center"/>
          </w:tcPr>
          <w:p w14:paraId="09917E20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基础医学</w:t>
            </w:r>
          </w:p>
        </w:tc>
        <w:tc>
          <w:tcPr>
            <w:tcW w:w="4356" w:type="pct"/>
            <w:vAlign w:val="center"/>
          </w:tcPr>
          <w:p w14:paraId="2DA04D7F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医学生物化学、人体解剖学、医学细胞生物学、人体生理学、人体组织胚胎学、医学遗传学、医学分子生物学、放射医学、人体免疫学、医学寄生虫学、医学微生物学、医学病毒学、病理学、医学实验动物学、医学心理学、医学统计学等</w:t>
            </w:r>
          </w:p>
        </w:tc>
      </w:tr>
      <w:tr w:rsidR="00093E8A" w14:paraId="629B481F" w14:textId="77777777" w:rsidTr="00093E8A">
        <w:trPr>
          <w:trHeight w:val="1061"/>
        </w:trPr>
        <w:tc>
          <w:tcPr>
            <w:tcW w:w="644" w:type="pct"/>
            <w:vAlign w:val="center"/>
          </w:tcPr>
          <w:p w14:paraId="4AE3540B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地球科学</w:t>
            </w:r>
          </w:p>
        </w:tc>
        <w:tc>
          <w:tcPr>
            <w:tcW w:w="4356" w:type="pct"/>
            <w:vAlign w:val="center"/>
          </w:tcPr>
          <w:p w14:paraId="0E1BFBE5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大气科学、固体地球物理学、空间物理学、地球化学、大地测量学、地图学、地理学、地质学、水文学、海洋科学等</w:t>
            </w:r>
          </w:p>
        </w:tc>
      </w:tr>
      <w:tr w:rsidR="00093E8A" w14:paraId="21E55D72" w14:textId="77777777" w:rsidTr="00093E8A">
        <w:trPr>
          <w:trHeight w:val="1102"/>
        </w:trPr>
        <w:tc>
          <w:tcPr>
            <w:tcW w:w="644" w:type="pct"/>
            <w:vAlign w:val="center"/>
          </w:tcPr>
          <w:p w14:paraId="7A2AB57C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信息科学</w:t>
            </w:r>
          </w:p>
        </w:tc>
        <w:tc>
          <w:tcPr>
            <w:tcW w:w="4356" w:type="pct"/>
            <w:vAlign w:val="center"/>
          </w:tcPr>
          <w:p w14:paraId="53814949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信息科学与系统科学、系统学、控制理论、系统评估与可行性分析、系统工程方法论、工程控制论等</w:t>
            </w:r>
          </w:p>
        </w:tc>
      </w:tr>
      <w:tr w:rsidR="00093E8A" w14:paraId="4A868E97" w14:textId="77777777" w:rsidTr="00093E8A">
        <w:trPr>
          <w:trHeight w:val="1412"/>
        </w:trPr>
        <w:tc>
          <w:tcPr>
            <w:tcW w:w="644" w:type="pct"/>
            <w:vAlign w:val="center"/>
          </w:tcPr>
          <w:p w14:paraId="773EB5C7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材料科学</w:t>
            </w:r>
          </w:p>
        </w:tc>
        <w:tc>
          <w:tcPr>
            <w:tcW w:w="4356" w:type="pct"/>
            <w:vAlign w:val="center"/>
          </w:tcPr>
          <w:p w14:paraId="3BD08B8E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材料表面与界面、材料失效与保护、材料检测与分析技术、材料实验、材料合成与加工工艺、金属材料、无机非金属材料、有机高分子材料、复合材料、生物材料、建筑材料、纳米材料、钢铁腐蚀与防护技术、有色金属腐蚀与防护技术等</w:t>
            </w:r>
          </w:p>
        </w:tc>
      </w:tr>
      <w:tr w:rsidR="00093E8A" w14:paraId="3D07F579" w14:textId="77777777" w:rsidTr="00093E8A">
        <w:trPr>
          <w:trHeight w:val="974"/>
        </w:trPr>
        <w:tc>
          <w:tcPr>
            <w:tcW w:w="644" w:type="pct"/>
            <w:vAlign w:val="center"/>
          </w:tcPr>
          <w:p w14:paraId="2719260D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工程技术科学</w:t>
            </w:r>
          </w:p>
        </w:tc>
        <w:tc>
          <w:tcPr>
            <w:tcW w:w="4356" w:type="pct"/>
            <w:vAlign w:val="center"/>
          </w:tcPr>
          <w:p w14:paraId="0AD5897B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矿山工程技术、冶金工程技术、机械工程、动力与电气工程、土木建筑工程、水利工程</w:t>
            </w:r>
          </w:p>
        </w:tc>
      </w:tr>
    </w:tbl>
    <w:p w14:paraId="1243E1C1" w14:textId="77777777" w:rsidR="00093E8A" w:rsidRDefault="00093E8A" w:rsidP="00093E8A">
      <w:pPr>
        <w:adjustRightInd w:val="0"/>
        <w:spacing w:line="420" w:lineRule="exact"/>
        <w:jc w:val="center"/>
        <w:rPr>
          <w:b/>
          <w:sz w:val="36"/>
          <w:szCs w:val="36"/>
        </w:rPr>
      </w:pPr>
      <w:bookmarkStart w:id="5" w:name="_Toc17433"/>
    </w:p>
    <w:p w14:paraId="7560E8DD" w14:textId="2917D49A" w:rsidR="00093E8A" w:rsidRDefault="00093E8A" w:rsidP="00093E8A">
      <w:pPr>
        <w:adjustRightInd w:val="0"/>
        <w:spacing w:line="420" w:lineRule="exact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lastRenderedPageBreak/>
        <w:t>青岛市</w:t>
      </w:r>
      <w:r>
        <w:rPr>
          <w:b/>
          <w:sz w:val="36"/>
          <w:szCs w:val="36"/>
        </w:rPr>
        <w:t>科学技术奖评审组设置</w:t>
      </w:r>
      <w:bookmarkEnd w:id="5"/>
    </w:p>
    <w:p w14:paraId="21D2522F" w14:textId="77777777" w:rsidR="00093E8A" w:rsidRDefault="00093E8A" w:rsidP="00093E8A">
      <w:pPr>
        <w:jc w:val="center"/>
      </w:pPr>
      <w:r>
        <w:rPr>
          <w:rFonts w:hint="eastAsia"/>
          <w:b/>
          <w:sz w:val="36"/>
          <w:szCs w:val="36"/>
        </w:rPr>
        <w:t>（技术发明奖、科学技术进步奖）</w:t>
      </w:r>
    </w:p>
    <w:tbl>
      <w:tblPr>
        <w:tblW w:w="5320" w:type="pct"/>
        <w:tblInd w:w="-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"/>
        <w:gridCol w:w="7831"/>
      </w:tblGrid>
      <w:tr w:rsidR="00093E8A" w14:paraId="263248C1" w14:textId="77777777" w:rsidTr="00093E8A">
        <w:trPr>
          <w:trHeight w:val="737"/>
          <w:tblHeader/>
        </w:trPr>
        <w:tc>
          <w:tcPr>
            <w:tcW w:w="564" w:type="pct"/>
            <w:vAlign w:val="center"/>
          </w:tcPr>
          <w:p w14:paraId="656A35A6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评审组</w:t>
            </w:r>
          </w:p>
        </w:tc>
        <w:tc>
          <w:tcPr>
            <w:tcW w:w="4436" w:type="pct"/>
            <w:vAlign w:val="center"/>
          </w:tcPr>
          <w:p w14:paraId="3698FD18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评审范围</w:t>
            </w:r>
          </w:p>
        </w:tc>
      </w:tr>
      <w:tr w:rsidR="00093E8A" w14:paraId="33FA2DA5" w14:textId="77777777" w:rsidTr="00093E8A">
        <w:trPr>
          <w:trHeight w:val="1041"/>
        </w:trPr>
        <w:tc>
          <w:tcPr>
            <w:tcW w:w="564" w:type="pct"/>
            <w:vAlign w:val="center"/>
          </w:tcPr>
          <w:p w14:paraId="721DCF14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计算机与人工智能</w:t>
            </w:r>
          </w:p>
        </w:tc>
        <w:tc>
          <w:tcPr>
            <w:tcW w:w="4436" w:type="pct"/>
            <w:vAlign w:val="center"/>
          </w:tcPr>
          <w:p w14:paraId="7C9E3097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计算机科学技术、人工智能、计算机系统结构、计算机软件、计算机工程、计算机应用、信息安全技术等</w:t>
            </w:r>
          </w:p>
          <w:p w14:paraId="5BBB1AA6" w14:textId="77777777" w:rsidR="00093E8A" w:rsidRDefault="00093E8A" w:rsidP="005A2709">
            <w:pPr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控制科学与技术、自动化系统、自动检测技术、仿真科学技术等</w:t>
            </w:r>
          </w:p>
        </w:tc>
      </w:tr>
      <w:tr w:rsidR="00093E8A" w14:paraId="4B060F49" w14:textId="77777777" w:rsidTr="00093E8A">
        <w:trPr>
          <w:trHeight w:val="1057"/>
        </w:trPr>
        <w:tc>
          <w:tcPr>
            <w:tcW w:w="564" w:type="pct"/>
            <w:vAlign w:val="center"/>
          </w:tcPr>
          <w:p w14:paraId="1FB5D687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电子与仪器</w:t>
            </w:r>
          </w:p>
        </w:tc>
        <w:tc>
          <w:tcPr>
            <w:tcW w:w="4436" w:type="pct"/>
            <w:vAlign w:val="center"/>
          </w:tcPr>
          <w:p w14:paraId="1DF3CCBE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仪器仪表技术、工业自动化仪表、电工仪器仪表、光学仪器、分析仪器与环境监测仪器、试验机与无损探伤仪器等</w:t>
            </w:r>
          </w:p>
          <w:p w14:paraId="2D024461" w14:textId="77777777" w:rsidR="00093E8A" w:rsidRDefault="00093E8A" w:rsidP="005A2709">
            <w:pPr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电子技术、真空电子技术、光电子学与激光技术、半导体技术等</w:t>
            </w:r>
          </w:p>
        </w:tc>
      </w:tr>
      <w:tr w:rsidR="00093E8A" w14:paraId="6EBEB3A6" w14:textId="77777777" w:rsidTr="00093E8A">
        <w:trPr>
          <w:trHeight w:val="960"/>
        </w:trPr>
        <w:tc>
          <w:tcPr>
            <w:tcW w:w="564" w:type="pct"/>
            <w:vAlign w:val="center"/>
          </w:tcPr>
          <w:p w14:paraId="42853963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通信与网络</w:t>
            </w:r>
          </w:p>
        </w:tc>
        <w:tc>
          <w:tcPr>
            <w:tcW w:w="4436" w:type="pct"/>
            <w:vAlign w:val="center"/>
          </w:tcPr>
          <w:p w14:paraId="0BF76AF4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信息处理技术、通信技术、广播与电视工程技术、雷达工程等</w:t>
            </w:r>
          </w:p>
          <w:p w14:paraId="2DCEB9E8" w14:textId="77777777" w:rsidR="00093E8A" w:rsidRDefault="00093E8A" w:rsidP="005A2709">
            <w:pPr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计算机网络、网络安全等</w:t>
            </w:r>
          </w:p>
        </w:tc>
      </w:tr>
      <w:tr w:rsidR="00093E8A" w14:paraId="2236BDCA" w14:textId="77777777" w:rsidTr="00093E8A">
        <w:trPr>
          <w:trHeight w:val="737"/>
        </w:trPr>
        <w:tc>
          <w:tcPr>
            <w:tcW w:w="564" w:type="pct"/>
            <w:vAlign w:val="center"/>
          </w:tcPr>
          <w:p w14:paraId="24FED441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现代海洋</w:t>
            </w:r>
          </w:p>
        </w:tc>
        <w:tc>
          <w:tcPr>
            <w:tcW w:w="4436" w:type="pct"/>
            <w:vAlign w:val="center"/>
          </w:tcPr>
          <w:p w14:paraId="5F217949" w14:textId="77777777" w:rsidR="00093E8A" w:rsidRDefault="00093E8A" w:rsidP="005A2709">
            <w:pPr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海洋测绘、海洋工程与技术、海水腐蚀与防护技术、海洋污染及其防治技术、海洋石油与天然气开发技术、海洋仪器、水路运输、船舶、舰船工程等</w:t>
            </w:r>
          </w:p>
        </w:tc>
      </w:tr>
      <w:tr w:rsidR="00093E8A" w14:paraId="0A504424" w14:textId="77777777" w:rsidTr="00093E8A">
        <w:trPr>
          <w:trHeight w:val="737"/>
        </w:trPr>
        <w:tc>
          <w:tcPr>
            <w:tcW w:w="564" w:type="pct"/>
            <w:vAlign w:val="center"/>
          </w:tcPr>
          <w:p w14:paraId="291BA0D0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机械与制造</w:t>
            </w:r>
          </w:p>
        </w:tc>
        <w:tc>
          <w:tcPr>
            <w:tcW w:w="4436" w:type="pct"/>
            <w:vAlign w:val="center"/>
          </w:tcPr>
          <w:p w14:paraId="23F50868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机械学、机械设计、机械制造工艺与设备、机械设备振动、噪音与寿命、机械故障诊断与控制技术、刀具技术、机床技术、流体传动与控制、机械制造自动化、数字制造、通用机械零部件制造技术、机械测试技术、微/纳机械系统、通用机械技术制造技术等</w:t>
            </w:r>
          </w:p>
        </w:tc>
      </w:tr>
      <w:tr w:rsidR="00093E8A" w14:paraId="4F4BE387" w14:textId="77777777" w:rsidTr="00093E8A">
        <w:trPr>
          <w:trHeight w:val="1564"/>
        </w:trPr>
        <w:tc>
          <w:tcPr>
            <w:tcW w:w="564" w:type="pct"/>
            <w:vAlign w:val="center"/>
          </w:tcPr>
          <w:p w14:paraId="4452E20F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能源与动力</w:t>
            </w:r>
          </w:p>
        </w:tc>
        <w:tc>
          <w:tcPr>
            <w:tcW w:w="4436" w:type="pct"/>
            <w:vAlign w:val="center"/>
          </w:tcPr>
          <w:p w14:paraId="3AB73024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工程热物理、热工学、动力机械工程、制冷与低温工程、发电工程、可再生能源利用、电气工程等</w:t>
            </w:r>
          </w:p>
          <w:p w14:paraId="20BEB4FD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能源化学、储能技术、节能技术、一次能源、二次能源、能源系统工程等</w:t>
            </w:r>
          </w:p>
          <w:p w14:paraId="4F321491" w14:textId="77777777" w:rsidR="00093E8A" w:rsidRDefault="00093E8A" w:rsidP="005A2709">
            <w:pPr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核探测技术与核电子学、核仪器、仪表、核材料与工艺技术、粒子加速器、核聚变工程技术、核动力工程技术、核安全、辐射防护技术、放射性三废处理、处置技术等</w:t>
            </w:r>
          </w:p>
        </w:tc>
      </w:tr>
      <w:tr w:rsidR="00093E8A" w14:paraId="3A04C275" w14:textId="77777777" w:rsidTr="00093E8A">
        <w:trPr>
          <w:trHeight w:val="2358"/>
        </w:trPr>
        <w:tc>
          <w:tcPr>
            <w:tcW w:w="564" w:type="pct"/>
            <w:vAlign w:val="center"/>
          </w:tcPr>
          <w:p w14:paraId="2D649E9E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化工冶金与材料</w:t>
            </w:r>
          </w:p>
        </w:tc>
        <w:tc>
          <w:tcPr>
            <w:tcW w:w="4436" w:type="pct"/>
            <w:vAlign w:val="center"/>
          </w:tcPr>
          <w:p w14:paraId="0825CE72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冶金物理化学、冶金反应工程、冶金热能工程、冶金技术、钢铁冶金、有色金属冶炼技术、冶金机械及自动化、钢铁材料加工制造工艺、有色金属材料加工工艺与技术等</w:t>
            </w:r>
          </w:p>
          <w:p w14:paraId="2D6DA3FD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化学工程、化工测量技术与仪器仪表、化工传递过程、化学分离工程、化学反应工程、化工系统工程、化工机械与设备、无机化学工程、有机化学工程、电化学工程、高聚物工程、煤化学工程、石油化学工程、天然气化学工程、精细化学工程、生物化学工程等</w:t>
            </w:r>
          </w:p>
          <w:p w14:paraId="6238D9B4" w14:textId="77777777" w:rsidR="00093E8A" w:rsidRDefault="00093E8A" w:rsidP="005A2709">
            <w:pPr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材料科学、材料表面与界面、材料失效与保护、材料检测与分析技术、材料实验、材料合成与加工工艺、金属材料、无机非金属材料、有机高分子材料、复合材料、生物材料、建筑材料、纳米材料、钢铁腐蚀与防护技术、有色金属腐蚀与防护技术等</w:t>
            </w:r>
          </w:p>
        </w:tc>
      </w:tr>
      <w:tr w:rsidR="00093E8A" w14:paraId="496F86C5" w14:textId="77777777" w:rsidTr="00093E8A">
        <w:trPr>
          <w:trHeight w:val="437"/>
        </w:trPr>
        <w:tc>
          <w:tcPr>
            <w:tcW w:w="564" w:type="pct"/>
            <w:vAlign w:val="center"/>
          </w:tcPr>
          <w:p w14:paraId="63A4C3D7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资源与环境</w:t>
            </w:r>
          </w:p>
        </w:tc>
        <w:tc>
          <w:tcPr>
            <w:tcW w:w="4436" w:type="pct"/>
            <w:vAlign w:val="center"/>
          </w:tcPr>
          <w:p w14:paraId="42F9F7EE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矿山设计、矿山地面工程、凿岩爆破工程、井巷工程、采矿工程、选矿工程、矿山机械工程、矿山电气工程、采矿环境工程、矿山安全、矿山综合利用工程等</w:t>
            </w:r>
          </w:p>
          <w:p w14:paraId="0AA943B9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石油天然气地质与勘探工程、地球物理探测工程、钻井工程、油气田开发与开采工程、石油天然气管道建设、储存与运输工程、石油天然气专用机械、设备设计与制造工程等</w:t>
            </w:r>
          </w:p>
          <w:p w14:paraId="1A97D704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大地测量技术、摄影测量与遥感技术、地图制图技术、工程测量技术、地理信息系统、全球定位系统等</w:t>
            </w:r>
          </w:p>
          <w:p w14:paraId="4E2080E1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环境科学技术、环境学、环境工程学、废物处理与综合利用、环境保护机械设备等</w:t>
            </w:r>
          </w:p>
          <w:p w14:paraId="4FFD1C11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土地资源调查与利用、地质、矿产调查与评价、生态地理调查等</w:t>
            </w:r>
          </w:p>
          <w:p w14:paraId="3C2A9A55" w14:textId="77777777" w:rsidR="00093E8A" w:rsidRDefault="00093E8A" w:rsidP="005A2709">
            <w:pPr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地震观测预报与防灾技术、地震工程技术、地质灾害监测预报与防治、大气监测预报、应用气象技术等</w:t>
            </w:r>
          </w:p>
        </w:tc>
      </w:tr>
      <w:tr w:rsidR="00093E8A" w14:paraId="7B0F1552" w14:textId="77777777" w:rsidTr="00093E8A">
        <w:trPr>
          <w:trHeight w:val="1461"/>
        </w:trPr>
        <w:tc>
          <w:tcPr>
            <w:tcW w:w="564" w:type="pct"/>
            <w:vAlign w:val="center"/>
          </w:tcPr>
          <w:p w14:paraId="56920FE1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工程建设</w:t>
            </w:r>
          </w:p>
        </w:tc>
        <w:tc>
          <w:tcPr>
            <w:tcW w:w="4436" w:type="pct"/>
            <w:vAlign w:val="center"/>
          </w:tcPr>
          <w:p w14:paraId="3C77FC30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岩土力学、土木工程结构、土木建筑结构、土木建筑工程设计、土木建筑工程施工、土木工程机械与设备、建筑艺术与古建筑、市政工程等</w:t>
            </w:r>
          </w:p>
          <w:p w14:paraId="621281EC" w14:textId="77777777" w:rsidR="00093E8A" w:rsidRDefault="00093E8A" w:rsidP="005A2709">
            <w:pPr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水利工程、水工材料、水工结构、水利工程施工、河流泥沙工程学、环境水利、水利管理、防洪工程、水文技术、工程水文地质、水资源调查与开发等</w:t>
            </w:r>
          </w:p>
        </w:tc>
      </w:tr>
      <w:tr w:rsidR="00093E8A" w14:paraId="0F13A967" w14:textId="77777777" w:rsidTr="00093E8A">
        <w:trPr>
          <w:trHeight w:val="1391"/>
        </w:trPr>
        <w:tc>
          <w:tcPr>
            <w:tcW w:w="564" w:type="pct"/>
            <w:vAlign w:val="center"/>
          </w:tcPr>
          <w:p w14:paraId="0CB1DBC9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交通运输</w:t>
            </w:r>
          </w:p>
        </w:tc>
        <w:tc>
          <w:tcPr>
            <w:tcW w:w="4436" w:type="pct"/>
            <w:vAlign w:val="center"/>
          </w:tcPr>
          <w:p w14:paraId="1E495E33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道路工程、公路运输、铁路运输、交通运输系统工程、交通运输安全工程、智能交通系统等</w:t>
            </w:r>
          </w:p>
          <w:p w14:paraId="7FAF9C7F" w14:textId="77777777" w:rsidR="00093E8A" w:rsidRDefault="00093E8A" w:rsidP="005A2709">
            <w:pPr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航空器结构与设计、航空、航天推进系统、飞行器仪表、设备、飞行器控制、导航技术、航空、航天材料、飞行器制造技术、飞行器试验技术等</w:t>
            </w:r>
          </w:p>
        </w:tc>
      </w:tr>
      <w:tr w:rsidR="00093E8A" w14:paraId="76EB156B" w14:textId="77777777" w:rsidTr="00093E8A">
        <w:trPr>
          <w:trHeight w:val="1475"/>
        </w:trPr>
        <w:tc>
          <w:tcPr>
            <w:tcW w:w="564" w:type="pct"/>
            <w:vAlign w:val="center"/>
          </w:tcPr>
          <w:p w14:paraId="0056923D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农业</w:t>
            </w:r>
          </w:p>
        </w:tc>
        <w:tc>
          <w:tcPr>
            <w:tcW w:w="4436" w:type="pct"/>
            <w:vAlign w:val="center"/>
          </w:tcPr>
          <w:p w14:paraId="1434DC05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作物遗传育种技术、作物种质资源、作物新品种、作物栽培、作物耕作与有机农业、园艺学、农产品贮藏与加工、土壤学、植物保护学、农业工程等</w:t>
            </w:r>
          </w:p>
          <w:p w14:paraId="4AE96596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林木育种技术、森林培育学、森林经营管理技术、森林保护学、防护林学、经济林学、园林学、林业工程、森林统计学等</w:t>
            </w:r>
          </w:p>
        </w:tc>
      </w:tr>
      <w:tr w:rsidR="00093E8A" w14:paraId="5F456E6A" w14:textId="77777777" w:rsidTr="00093E8A">
        <w:trPr>
          <w:trHeight w:val="1167"/>
        </w:trPr>
        <w:tc>
          <w:tcPr>
            <w:tcW w:w="564" w:type="pct"/>
            <w:vAlign w:val="center"/>
          </w:tcPr>
          <w:p w14:paraId="33A1ABCC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养殖业</w:t>
            </w:r>
          </w:p>
        </w:tc>
        <w:tc>
          <w:tcPr>
            <w:tcW w:w="4436" w:type="pct"/>
            <w:vAlign w:val="center"/>
          </w:tcPr>
          <w:p w14:paraId="5C4889C0" w14:textId="77777777" w:rsidR="00093E8A" w:rsidRDefault="00093E8A" w:rsidP="005A2709">
            <w:pPr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畜牧学、兽医学等</w:t>
            </w:r>
          </w:p>
          <w:p w14:paraId="65D96004" w14:textId="77777777" w:rsidR="00093E8A" w:rsidRDefault="00093E8A" w:rsidP="005A2709">
            <w:pPr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水产生物技术、水产养殖技术、水产饲料、水产保护、捕捞学、水产品贮藏与加工、水产工程、水产资源学等</w:t>
            </w:r>
          </w:p>
        </w:tc>
      </w:tr>
      <w:tr w:rsidR="00093E8A" w14:paraId="0249C193" w14:textId="77777777" w:rsidTr="00093E8A">
        <w:trPr>
          <w:trHeight w:val="2353"/>
        </w:trPr>
        <w:tc>
          <w:tcPr>
            <w:tcW w:w="564" w:type="pct"/>
            <w:vAlign w:val="center"/>
          </w:tcPr>
          <w:p w14:paraId="05A9C71B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医学</w:t>
            </w:r>
          </w:p>
        </w:tc>
        <w:tc>
          <w:tcPr>
            <w:tcW w:w="4436" w:type="pct"/>
            <w:vAlign w:val="center"/>
          </w:tcPr>
          <w:p w14:paraId="5D480E2E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临床诊断学、保健医学、理疗学、麻醉学、内科学、外科学、妇产科学、儿科学、眼科学、耳鼻咽喉科学、口腔医学、皮肤病与性病学、性医学、精神病学、重症医学、急诊医学、核医学、全科医学、肿瘤学、护理学等</w:t>
            </w:r>
          </w:p>
          <w:p w14:paraId="3054DD78" w14:textId="77777777" w:rsidR="00093E8A" w:rsidRDefault="00093E8A" w:rsidP="005A2709">
            <w:pPr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营养学、毒理学、消毒学、流行病学、寄生虫病学、媒介生物控制学、环境医学、职业病学、地方病学、社会医学、卫生检验学、食品卫生学、少儿与学校卫生学、妇幼卫生学、环境卫生学、劳动卫生学、放射卫生学、卫生经济学、卫生统计学、计划生育学、优生学、卫生信息管理学等</w:t>
            </w:r>
          </w:p>
          <w:p w14:paraId="42C10781" w14:textId="77777777" w:rsidR="00093E8A" w:rsidRDefault="00093E8A" w:rsidP="005A2709">
            <w:pPr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中医学、中西医结合医学、中药学等</w:t>
            </w:r>
          </w:p>
        </w:tc>
      </w:tr>
      <w:tr w:rsidR="00093E8A" w14:paraId="7CB77E40" w14:textId="77777777" w:rsidTr="00093E8A">
        <w:trPr>
          <w:trHeight w:val="1617"/>
        </w:trPr>
        <w:tc>
          <w:tcPr>
            <w:tcW w:w="564" w:type="pct"/>
            <w:vAlign w:val="center"/>
          </w:tcPr>
          <w:p w14:paraId="6293D27B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药物与生物医学</w:t>
            </w:r>
          </w:p>
        </w:tc>
        <w:tc>
          <w:tcPr>
            <w:tcW w:w="4436" w:type="pct"/>
            <w:vAlign w:val="center"/>
          </w:tcPr>
          <w:p w14:paraId="5BFEADB9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药物化学、生物药物学、微生物药物学、药剂学、药效学、药理学、毒物学（毒理学）、药物管理学、医药工程等</w:t>
            </w:r>
          </w:p>
          <w:p w14:paraId="545B7869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基因工程、细胞工程、蛋白质工程、代谢工程、酶工程、发酵工程、纳米生物分析技术等</w:t>
            </w:r>
          </w:p>
          <w:p w14:paraId="542724B1" w14:textId="77777777" w:rsidR="00093E8A" w:rsidRDefault="00093E8A" w:rsidP="005A2709">
            <w:pPr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生物医学电子技术、临床医学工程、康复工程、生物医学测量技术、人工器官与生物医学材料、干细胞与组织工程、医学成像技术与仪器、医疗卫生器械等</w:t>
            </w:r>
          </w:p>
        </w:tc>
      </w:tr>
      <w:tr w:rsidR="00093E8A" w14:paraId="522E82E7" w14:textId="77777777" w:rsidTr="00093E8A">
        <w:trPr>
          <w:trHeight w:val="3030"/>
        </w:trPr>
        <w:tc>
          <w:tcPr>
            <w:tcW w:w="564" w:type="pct"/>
            <w:vAlign w:val="center"/>
          </w:tcPr>
          <w:p w14:paraId="2673694B" w14:textId="77777777" w:rsidR="00093E8A" w:rsidRDefault="00093E8A" w:rsidP="005A270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轻工纺织</w:t>
            </w:r>
          </w:p>
        </w:tc>
        <w:tc>
          <w:tcPr>
            <w:tcW w:w="4436" w:type="pct"/>
            <w:vAlign w:val="center"/>
          </w:tcPr>
          <w:p w14:paraId="349B2874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纺织科学技术、纺织材料、纤维制造技术、纺织技术、染整技术、服装技术、纺织机械与设备等</w:t>
            </w:r>
          </w:p>
          <w:p w14:paraId="3F6BCB8C" w14:textId="77777777" w:rsidR="00093E8A" w:rsidRDefault="00093E8A" w:rsidP="005A2709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轻工日用品制造技术、造纸技术、毛皮与制革技术、印刷、复制技术、轻工专用设备制造技术等</w:t>
            </w:r>
          </w:p>
          <w:p w14:paraId="256C98CC" w14:textId="77777777" w:rsidR="00093E8A" w:rsidRDefault="00093E8A" w:rsidP="005A2709">
            <w:pPr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食品科学技术、食品化学、食品营养学、食品检验学、食品微生物学、食品生物技术、谷物化学、食品加工技术、食用油脂加工技术、制糖技术、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肉加工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技术、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乳加工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技术、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蛋加工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技术、食品发酵与酿造技术、烘焙食品加工技术、调味品加工技术、食品添加剂技术、饮料冷食制作技术、罐头技术、米面制品加工技术、植物蛋白加工技术、食品包装与储藏、食品机械、食品加工的副产品加工与利用、食品工程与粮油工程等</w:t>
            </w:r>
          </w:p>
        </w:tc>
      </w:tr>
    </w:tbl>
    <w:p w14:paraId="6B941240" w14:textId="37FF1DED" w:rsidR="001628E8" w:rsidRDefault="001628E8"/>
    <w:sectPr w:rsidR="001628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4E624C" w14:textId="77777777" w:rsidR="009717CB" w:rsidRDefault="009717CB" w:rsidP="00093E8A">
      <w:r>
        <w:separator/>
      </w:r>
    </w:p>
  </w:endnote>
  <w:endnote w:type="continuationSeparator" w:id="0">
    <w:p w14:paraId="29A248A3" w14:textId="77777777" w:rsidR="009717CB" w:rsidRDefault="009717CB" w:rsidP="00093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367422" w14:textId="77777777" w:rsidR="009717CB" w:rsidRDefault="009717CB" w:rsidP="00093E8A">
      <w:r>
        <w:separator/>
      </w:r>
    </w:p>
  </w:footnote>
  <w:footnote w:type="continuationSeparator" w:id="0">
    <w:p w14:paraId="4A3E0640" w14:textId="77777777" w:rsidR="009717CB" w:rsidRDefault="009717CB" w:rsidP="00093E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EC1"/>
    <w:rsid w:val="00093E8A"/>
    <w:rsid w:val="001628E8"/>
    <w:rsid w:val="008C7EC1"/>
    <w:rsid w:val="0097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7E43E2"/>
  <w15:chartTrackingRefBased/>
  <w15:docId w15:val="{62322DD3-D1CF-49E8-A7F9-C2CAA7595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093E8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093E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093E8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93E8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093E8A"/>
    <w:rPr>
      <w:sz w:val="18"/>
      <w:szCs w:val="18"/>
    </w:rPr>
  </w:style>
  <w:style w:type="paragraph" w:styleId="a0">
    <w:name w:val="Body Text"/>
    <w:basedOn w:val="a"/>
    <w:link w:val="a8"/>
    <w:uiPriority w:val="99"/>
    <w:semiHidden/>
    <w:unhideWhenUsed/>
    <w:rsid w:val="00093E8A"/>
    <w:pPr>
      <w:spacing w:after="120"/>
    </w:pPr>
  </w:style>
  <w:style w:type="character" w:customStyle="1" w:styleId="a8">
    <w:name w:val="正文文本 字符"/>
    <w:basedOn w:val="a1"/>
    <w:link w:val="a0"/>
    <w:uiPriority w:val="99"/>
    <w:semiHidden/>
    <w:rsid w:val="00093E8A"/>
    <w:rPr>
      <w:rFonts w:ascii="Times New Roman" w:eastAsia="宋体" w:hAnsi="Times New Roman" w:cs="Times New Roman"/>
      <w:szCs w:val="20"/>
    </w:rPr>
  </w:style>
  <w:style w:type="paragraph" w:styleId="a9">
    <w:name w:val="Body Text First Indent"/>
    <w:basedOn w:val="a0"/>
    <w:link w:val="aa"/>
    <w:qFormat/>
    <w:rsid w:val="00093E8A"/>
    <w:pPr>
      <w:ind w:firstLineChars="100" w:firstLine="420"/>
    </w:pPr>
  </w:style>
  <w:style w:type="character" w:customStyle="1" w:styleId="aa">
    <w:name w:val="正文文本首行缩进 字符"/>
    <w:basedOn w:val="a8"/>
    <w:link w:val="a9"/>
    <w:rsid w:val="00093E8A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483</Words>
  <Characters>2755</Characters>
  <Application>Microsoft Office Word</Application>
  <DocSecurity>0</DocSecurity>
  <Lines>22</Lines>
  <Paragraphs>6</Paragraphs>
  <ScaleCrop>false</ScaleCrop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2026-09-04T05:52:00Z</dcterms:created>
  <dcterms:modified xsi:type="dcterms:W3CDTF">2026-09-04T05:53:00Z</dcterms:modified>
</cp:coreProperties>
</file>