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4" w:firstLineChars="132"/>
        <w:jc w:val="left"/>
        <w:rPr>
          <w:rFonts w:hint="eastAsia" w:ascii="方正仿宋简体" w:hAnsi="方正仿宋简体" w:eastAsia="方正仿宋简体" w:cs="方正仿宋简体"/>
          <w:b/>
          <w:sz w:val="32"/>
          <w:szCs w:val="32"/>
        </w:rPr>
      </w:pPr>
    </w:p>
    <w:p>
      <w:pPr>
        <w:ind w:firstLine="424" w:firstLineChars="132"/>
        <w:jc w:val="lef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附件</w:t>
      </w:r>
      <w:r>
        <w:rPr>
          <w:rFonts w:ascii="方正仿宋简体" w:hAnsi="方正仿宋简体" w:eastAsia="方正仿宋简体" w:cs="方正仿宋简体"/>
          <w:b/>
          <w:sz w:val="32"/>
          <w:szCs w:val="32"/>
        </w:rPr>
        <w:t>1</w:t>
      </w:r>
      <w:r>
        <w:rPr>
          <w:rFonts w:hint="eastAsia" w:ascii="方正仿宋简体" w:hAnsi="方正仿宋简体" w:eastAsia="方正仿宋简体" w:cs="方正仿宋简体"/>
          <w:b/>
          <w:sz w:val="32"/>
          <w:szCs w:val="32"/>
        </w:rPr>
        <w:t>: 参会回执表</w:t>
      </w:r>
      <w:bookmarkStart w:id="0" w:name="_GoBack"/>
      <w:bookmarkEnd w:id="0"/>
    </w:p>
    <w:p>
      <w:pPr>
        <w:spacing w:line="8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第二届中国天然气开发技术年会</w:t>
      </w:r>
    </w:p>
    <w:p>
      <w:pPr>
        <w:spacing w:line="8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参会回执</w:t>
      </w:r>
    </w:p>
    <w:p>
      <w:pPr>
        <w:jc w:val="center"/>
        <w:rPr>
          <w:b/>
          <w:sz w:val="24"/>
          <w:szCs w:val="24"/>
        </w:rPr>
      </w:pPr>
    </w:p>
    <w:tbl>
      <w:tblPr>
        <w:tblStyle w:val="5"/>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48"/>
        <w:gridCol w:w="600"/>
        <w:gridCol w:w="1380"/>
        <w:gridCol w:w="1290"/>
        <w:gridCol w:w="1635"/>
        <w:gridCol w:w="1937"/>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72"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firstLine="118" w:firstLineChars="49"/>
              <w:jc w:val="center"/>
              <w:rPr>
                <w:rFonts w:ascii="宋体" w:hAnsi="宋体" w:cs="方正仿宋简体"/>
                <w:bCs w:val="0"/>
                <w:szCs w:val="32"/>
              </w:rPr>
            </w:pPr>
            <w:r>
              <w:rPr>
                <w:rFonts w:hint="eastAsia" w:ascii="宋体" w:hAnsi="宋体" w:cs="方正仿宋简体"/>
                <w:bCs w:val="0"/>
                <w:szCs w:val="32"/>
              </w:rPr>
              <w:t>单位名称</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1612"/>
                <w:tab w:val="left" w:pos="2272"/>
              </w:tabs>
              <w:spacing w:line="240" w:lineRule="auto"/>
              <w:ind w:left="0" w:right="0"/>
              <w:jc w:val="center"/>
              <w:rPr>
                <w:rFonts w:ascii="宋体" w:hAnsi="宋体" w:cs="方正仿宋简体"/>
                <w:b w:val="0"/>
                <w:szCs w:val="32"/>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Cs w:val="0"/>
                <w:szCs w:val="32"/>
              </w:rPr>
            </w:pPr>
            <w:r>
              <w:rPr>
                <w:rFonts w:hint="eastAsia" w:ascii="宋体" w:hAnsi="宋体" w:cs="方正仿宋简体"/>
                <w:bCs w:val="0"/>
                <w:szCs w:val="32"/>
              </w:rPr>
              <w:t>部门</w:t>
            </w:r>
          </w:p>
        </w:tc>
        <w:tc>
          <w:tcPr>
            <w:tcW w:w="3947"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272"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firstLine="118" w:firstLineChars="49"/>
              <w:jc w:val="center"/>
              <w:rPr>
                <w:rFonts w:hint="default" w:ascii="宋体" w:hAnsi="宋体" w:eastAsia="宋体" w:cs="方正仿宋简体"/>
                <w:bCs w:val="0"/>
                <w:szCs w:val="32"/>
                <w:lang w:val="en-US" w:eastAsia="zh-CN"/>
              </w:rPr>
            </w:pPr>
            <w:r>
              <w:rPr>
                <w:rFonts w:hint="eastAsia" w:ascii="宋体" w:hAnsi="宋体" w:cs="方正仿宋简体"/>
                <w:bCs w:val="0"/>
                <w:szCs w:val="32"/>
                <w:lang w:val="en-US" w:eastAsia="zh-CN"/>
              </w:rPr>
              <w:t>邮政编码</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r>
              <w:rPr>
                <w:rFonts w:hint="eastAsia" w:ascii="宋体" w:hAnsi="宋体" w:cs="方正仿宋简体"/>
                <w:bCs w:val="0"/>
                <w:szCs w:val="32"/>
              </w:rPr>
              <w:t>通讯地址</w:t>
            </w:r>
          </w:p>
        </w:tc>
        <w:tc>
          <w:tcPr>
            <w:tcW w:w="3947"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624" w:type="dxa"/>
            <w:vMerge w:val="restart"/>
            <w:tcBorders>
              <w:top w:val="single" w:color="auto" w:sz="4" w:space="0"/>
              <w:left w:val="single" w:color="auto" w:sz="4" w:space="0"/>
              <w:right w:val="nil"/>
            </w:tcBorders>
            <w:vAlign w:val="center"/>
          </w:tcPr>
          <w:p>
            <w:pPr>
              <w:pStyle w:val="2"/>
              <w:spacing w:line="240" w:lineRule="auto"/>
              <w:ind w:left="0" w:right="0"/>
              <w:jc w:val="center"/>
              <w:rPr>
                <w:rFonts w:ascii="宋体" w:hAnsi="宋体" w:cs="方正仿宋简体"/>
                <w:b w:val="0"/>
                <w:szCs w:val="32"/>
              </w:rPr>
            </w:pPr>
          </w:p>
          <w:p>
            <w:pPr>
              <w:pStyle w:val="2"/>
              <w:spacing w:line="240" w:lineRule="auto"/>
              <w:ind w:left="0" w:right="0"/>
              <w:jc w:val="center"/>
              <w:rPr>
                <w:rFonts w:ascii="宋体" w:hAnsi="宋体" w:cs="方正仿宋简体"/>
                <w:b w:val="0"/>
                <w:szCs w:val="32"/>
              </w:rPr>
            </w:pPr>
          </w:p>
          <w:p>
            <w:pPr>
              <w:pStyle w:val="2"/>
              <w:spacing w:line="240" w:lineRule="auto"/>
              <w:ind w:left="0" w:right="0"/>
              <w:jc w:val="center"/>
              <w:rPr>
                <w:rFonts w:ascii="宋体" w:hAnsi="宋体" w:cs="方正仿宋简体"/>
                <w:bCs w:val="0"/>
                <w:szCs w:val="32"/>
              </w:rPr>
            </w:pPr>
            <w:r>
              <w:rPr>
                <w:rFonts w:hint="eastAsia" w:ascii="宋体" w:hAnsi="宋体" w:cs="方正仿宋简体"/>
                <w:bCs w:val="0"/>
                <w:szCs w:val="32"/>
              </w:rPr>
              <w:t>参</w:t>
            </w:r>
          </w:p>
          <w:p>
            <w:pPr>
              <w:pStyle w:val="2"/>
              <w:spacing w:line="240" w:lineRule="auto"/>
              <w:ind w:left="0" w:right="0"/>
              <w:jc w:val="center"/>
              <w:rPr>
                <w:rFonts w:ascii="宋体" w:hAnsi="宋体" w:cs="方正仿宋简体"/>
                <w:bCs w:val="0"/>
                <w:szCs w:val="32"/>
              </w:rPr>
            </w:pPr>
            <w:r>
              <w:rPr>
                <w:rFonts w:hint="eastAsia" w:ascii="宋体" w:hAnsi="宋体" w:cs="方正仿宋简体"/>
                <w:bCs w:val="0"/>
                <w:szCs w:val="32"/>
              </w:rPr>
              <w:t>会</w:t>
            </w:r>
          </w:p>
          <w:p>
            <w:pPr>
              <w:pStyle w:val="2"/>
              <w:spacing w:line="240" w:lineRule="auto"/>
              <w:ind w:left="0" w:right="0"/>
              <w:jc w:val="center"/>
              <w:rPr>
                <w:rFonts w:ascii="宋体" w:hAnsi="宋体" w:cs="方正仿宋简体"/>
                <w:bCs w:val="0"/>
                <w:szCs w:val="32"/>
              </w:rPr>
            </w:pPr>
            <w:r>
              <w:rPr>
                <w:rFonts w:hint="eastAsia" w:ascii="宋体" w:hAnsi="宋体" w:cs="方正仿宋简体"/>
                <w:bCs w:val="0"/>
                <w:szCs w:val="32"/>
              </w:rPr>
              <w:t>代</w:t>
            </w:r>
          </w:p>
          <w:p>
            <w:pPr>
              <w:pStyle w:val="2"/>
              <w:spacing w:line="240" w:lineRule="auto"/>
              <w:ind w:left="0" w:right="0"/>
              <w:jc w:val="center"/>
              <w:rPr>
                <w:rFonts w:ascii="宋体" w:hAnsi="宋体" w:cs="方正仿宋简体"/>
                <w:bCs w:val="0"/>
                <w:szCs w:val="32"/>
              </w:rPr>
            </w:pPr>
            <w:r>
              <w:rPr>
                <w:rFonts w:hint="eastAsia" w:ascii="宋体" w:hAnsi="宋体" w:cs="方正仿宋简体"/>
                <w:bCs w:val="0"/>
                <w:szCs w:val="32"/>
              </w:rPr>
              <w:t>表</w:t>
            </w:r>
          </w:p>
          <w:p>
            <w:pPr>
              <w:widowControl/>
              <w:jc w:val="center"/>
              <w:rPr>
                <w:rFonts w:ascii="宋体" w:hAnsi="宋体" w:eastAsia="宋体" w:cs="方正仿宋简体"/>
                <w:bCs/>
                <w:sz w:val="24"/>
                <w:szCs w:val="32"/>
              </w:rPr>
            </w:pPr>
          </w:p>
          <w:p>
            <w:pPr>
              <w:jc w:val="center"/>
              <w:rPr>
                <w:rFonts w:ascii="宋体" w:hAnsi="宋体" w:eastAsia="宋体" w:cs="方正仿宋简体"/>
                <w:sz w:val="24"/>
                <w:szCs w:val="32"/>
              </w:rPr>
            </w:pPr>
          </w:p>
        </w:tc>
        <w:tc>
          <w:tcPr>
            <w:tcW w:w="1048"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r>
              <w:rPr>
                <w:rFonts w:hint="eastAsia" w:ascii="宋体" w:hAnsi="宋体" w:cs="方正仿宋简体"/>
                <w:b w:val="0"/>
                <w:szCs w:val="32"/>
              </w:rPr>
              <w:t>姓名</w:t>
            </w:r>
          </w:p>
        </w:tc>
        <w:tc>
          <w:tcPr>
            <w:tcW w:w="60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r>
              <w:rPr>
                <w:rFonts w:hint="eastAsia" w:ascii="宋体" w:hAnsi="宋体" w:cs="方正仿宋简体"/>
                <w:b w:val="0"/>
                <w:szCs w:val="32"/>
              </w:rPr>
              <w:t>性别</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r>
              <w:rPr>
                <w:rFonts w:hint="eastAsia" w:ascii="宋体" w:hAnsi="宋体" w:cs="方正仿宋简体"/>
                <w:b w:val="0"/>
                <w:szCs w:val="32"/>
              </w:rPr>
              <w:t>职称</w:t>
            </w:r>
          </w:p>
          <w:p>
            <w:pPr>
              <w:pStyle w:val="2"/>
              <w:spacing w:line="240" w:lineRule="auto"/>
              <w:ind w:left="0" w:right="0"/>
              <w:jc w:val="center"/>
              <w:rPr>
                <w:rFonts w:ascii="宋体" w:hAnsi="宋体" w:cs="方正仿宋简体"/>
                <w:b w:val="0"/>
                <w:szCs w:val="32"/>
              </w:rPr>
            </w:pPr>
            <w:r>
              <w:rPr>
                <w:rFonts w:hint="eastAsia" w:ascii="宋体" w:hAnsi="宋体" w:cs="方正仿宋简体"/>
                <w:b w:val="0"/>
                <w:szCs w:val="32"/>
              </w:rPr>
              <w:t>(如工程师)</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方正仿宋简体"/>
                <w:bCs/>
                <w:sz w:val="24"/>
                <w:szCs w:val="32"/>
              </w:rPr>
            </w:pPr>
            <w:r>
              <w:rPr>
                <w:rFonts w:hint="eastAsia" w:ascii="宋体" w:hAnsi="宋体" w:eastAsia="宋体" w:cs="方正仿宋简体"/>
                <w:bCs/>
                <w:sz w:val="24"/>
                <w:szCs w:val="32"/>
              </w:rPr>
              <w:t>职级</w:t>
            </w:r>
          </w:p>
          <w:p>
            <w:pPr>
              <w:jc w:val="center"/>
              <w:rPr>
                <w:rFonts w:ascii="宋体" w:hAnsi="宋体" w:eastAsia="宋体" w:cs="方正仿宋简体"/>
                <w:bCs/>
                <w:sz w:val="24"/>
                <w:szCs w:val="32"/>
              </w:rPr>
            </w:pPr>
            <w:r>
              <w:rPr>
                <w:rFonts w:hint="eastAsia" w:ascii="宋体" w:hAnsi="宋体" w:eastAsia="宋体" w:cs="方正仿宋简体"/>
                <w:bCs/>
                <w:sz w:val="24"/>
                <w:szCs w:val="32"/>
              </w:rPr>
              <w:t>(如正科级)</w:t>
            </w:r>
          </w:p>
        </w:tc>
        <w:tc>
          <w:tcPr>
            <w:tcW w:w="1635"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r>
              <w:rPr>
                <w:rFonts w:hint="eastAsia" w:ascii="宋体" w:hAnsi="宋体" w:cs="方正仿宋简体"/>
                <w:b w:val="0"/>
                <w:szCs w:val="32"/>
              </w:rPr>
              <w:t>电话</w:t>
            </w:r>
          </w:p>
        </w:tc>
        <w:tc>
          <w:tcPr>
            <w:tcW w:w="193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hint="default" w:ascii="宋体" w:hAnsi="宋体" w:eastAsia="宋体" w:cs="方正仿宋简体"/>
                <w:b w:val="0"/>
                <w:szCs w:val="32"/>
                <w:lang w:val="en-US" w:eastAsia="zh-CN"/>
              </w:rPr>
            </w:pPr>
            <w:r>
              <w:rPr>
                <w:rFonts w:hint="eastAsia" w:ascii="宋体" w:hAnsi="宋体" w:cs="方正仿宋简体"/>
                <w:b w:val="0"/>
                <w:szCs w:val="32"/>
                <w:lang w:val="en-US" w:eastAsia="zh-CN"/>
              </w:rPr>
              <w:t>E-mail</w:t>
            </w:r>
          </w:p>
        </w:tc>
        <w:tc>
          <w:tcPr>
            <w:tcW w:w="201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Cs w:val="32"/>
              </w:rPr>
            </w:pPr>
            <w:r>
              <w:rPr>
                <w:rFonts w:hint="eastAsia" w:ascii="宋体" w:hAnsi="宋体" w:cs="方正仿宋简体"/>
                <w:b w:val="0"/>
                <w:szCs w:val="32"/>
              </w:rPr>
              <w:t>住宿要求</w:t>
            </w:r>
          </w:p>
          <w:p>
            <w:pPr>
              <w:pStyle w:val="2"/>
              <w:spacing w:line="240" w:lineRule="auto"/>
              <w:ind w:left="0" w:right="0"/>
              <w:jc w:val="center"/>
              <w:rPr>
                <w:rFonts w:ascii="宋体" w:hAnsi="宋体" w:cs="方正仿宋简体"/>
                <w:b w:val="0"/>
                <w:sz w:val="21"/>
              </w:rPr>
            </w:pPr>
            <w:r>
              <w:rPr>
                <w:rFonts w:ascii="宋体" w:hAnsi="宋体" w:cs="方正仿宋简体"/>
                <w:b w:val="0"/>
                <w:sz w:val="21"/>
              </w:rPr>
              <w:t>(</w:t>
            </w:r>
            <w:r>
              <w:rPr>
                <w:rFonts w:hint="eastAsia" w:ascii="宋体" w:hAnsi="宋体" w:cs="方正仿宋简体"/>
                <w:b w:val="0"/>
                <w:sz w:val="21"/>
              </w:rPr>
              <w:t>单间/标间/套间)</w:t>
            </w:r>
          </w:p>
          <w:p>
            <w:pPr>
              <w:pStyle w:val="2"/>
              <w:spacing w:line="240" w:lineRule="auto"/>
              <w:ind w:left="0" w:right="0"/>
              <w:jc w:val="center"/>
              <w:rPr>
                <w:rFonts w:ascii="宋体" w:hAnsi="宋体" w:cs="方正仿宋简体"/>
                <w:szCs w:val="32"/>
              </w:rPr>
            </w:pPr>
            <w:r>
              <w:rPr>
                <w:rFonts w:hint="eastAsia" w:ascii="宋体" w:hAnsi="宋体" w:cs="方正仿宋简体"/>
                <w:sz w:val="22"/>
                <w:szCs w:val="28"/>
              </w:rPr>
              <w:t>标明：单住</w:t>
            </w:r>
            <w:r>
              <w:rPr>
                <w:rFonts w:ascii="宋体" w:hAnsi="宋体" w:cs="方正仿宋简体"/>
                <w:sz w:val="22"/>
                <w:szCs w:val="28"/>
              </w:rPr>
              <w:t>/</w:t>
            </w:r>
            <w:r>
              <w:rPr>
                <w:rFonts w:hint="eastAsia" w:ascii="宋体" w:hAnsi="宋体" w:cs="方正仿宋简体"/>
                <w:sz w:val="22"/>
                <w:szCs w:val="28"/>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24" w:type="dxa"/>
            <w:vMerge w:val="continue"/>
            <w:tcBorders>
              <w:left w:val="single" w:color="auto" w:sz="4" w:space="0"/>
              <w:right w:val="nil"/>
            </w:tcBorders>
            <w:vAlign w:val="center"/>
          </w:tcPr>
          <w:p>
            <w:pPr>
              <w:jc w:val="center"/>
              <w:rPr>
                <w:rFonts w:ascii="宋体" w:hAnsi="宋体" w:eastAsia="宋体" w:cs="方正仿宋简体"/>
                <w:bCs/>
                <w:sz w:val="24"/>
                <w:szCs w:val="32"/>
              </w:rPr>
            </w:pPr>
          </w:p>
        </w:tc>
        <w:tc>
          <w:tcPr>
            <w:tcW w:w="1048"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hint="default" w:ascii="宋体" w:hAnsi="宋体" w:eastAsia="宋体" w:cs="方正仿宋简体"/>
                <w:b w:val="0"/>
                <w:sz w:val="21"/>
                <w:szCs w:val="24"/>
                <w:lang w:val="en-US" w:eastAsia="zh-CN"/>
              </w:rPr>
            </w:pPr>
          </w:p>
        </w:tc>
        <w:tc>
          <w:tcPr>
            <w:tcW w:w="60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hint="default" w:ascii="宋体" w:hAnsi="宋体" w:eastAsia="宋体" w:cs="方正仿宋简体"/>
                <w:b w:val="0"/>
                <w:sz w:val="21"/>
                <w:szCs w:val="24"/>
                <w:lang w:val="en-US" w:eastAsia="zh-CN"/>
              </w:rPr>
            </w:pPr>
          </w:p>
        </w:tc>
        <w:tc>
          <w:tcPr>
            <w:tcW w:w="129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hint="default" w:ascii="宋体" w:hAnsi="宋体" w:eastAsia="宋体" w:cs="方正仿宋简体"/>
                <w:b w:val="0"/>
                <w:sz w:val="21"/>
                <w:szCs w:val="24"/>
                <w:lang w:val="en-US" w:eastAsia="zh-CN"/>
              </w:rPr>
            </w:pPr>
          </w:p>
        </w:tc>
        <w:tc>
          <w:tcPr>
            <w:tcW w:w="193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4" w:type="dxa"/>
            <w:vMerge w:val="continue"/>
            <w:tcBorders>
              <w:left w:val="single" w:color="auto" w:sz="4" w:space="0"/>
              <w:right w:val="nil"/>
            </w:tcBorders>
            <w:vAlign w:val="center"/>
          </w:tcPr>
          <w:p>
            <w:pPr>
              <w:jc w:val="center"/>
              <w:rPr>
                <w:rFonts w:ascii="宋体" w:hAnsi="宋体" w:eastAsia="宋体" w:cs="方正仿宋简体"/>
                <w:bCs/>
                <w:sz w:val="24"/>
                <w:szCs w:val="32"/>
              </w:rPr>
            </w:pPr>
          </w:p>
        </w:tc>
        <w:tc>
          <w:tcPr>
            <w:tcW w:w="1048"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93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4" w:type="dxa"/>
            <w:vMerge w:val="continue"/>
            <w:tcBorders>
              <w:left w:val="single" w:color="auto" w:sz="4" w:space="0"/>
              <w:right w:val="nil"/>
            </w:tcBorders>
            <w:vAlign w:val="center"/>
          </w:tcPr>
          <w:p>
            <w:pPr>
              <w:jc w:val="center"/>
              <w:rPr>
                <w:rFonts w:ascii="宋体" w:hAnsi="宋体" w:eastAsia="宋体" w:cs="方正仿宋简体"/>
                <w:bCs/>
                <w:sz w:val="24"/>
                <w:szCs w:val="32"/>
              </w:rPr>
            </w:pPr>
          </w:p>
        </w:tc>
        <w:tc>
          <w:tcPr>
            <w:tcW w:w="1048"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93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4" w:type="dxa"/>
            <w:vMerge w:val="continue"/>
            <w:tcBorders>
              <w:left w:val="single" w:color="auto" w:sz="4" w:space="0"/>
              <w:right w:val="nil"/>
            </w:tcBorders>
            <w:vAlign w:val="center"/>
          </w:tcPr>
          <w:p>
            <w:pPr>
              <w:jc w:val="center"/>
              <w:rPr>
                <w:rFonts w:ascii="宋体" w:hAnsi="宋体" w:eastAsia="宋体" w:cs="方正仿宋简体"/>
                <w:bCs/>
                <w:sz w:val="24"/>
                <w:szCs w:val="32"/>
              </w:rPr>
            </w:pPr>
          </w:p>
        </w:tc>
        <w:tc>
          <w:tcPr>
            <w:tcW w:w="1048"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1937"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right="0"/>
              <w:jc w:val="center"/>
              <w:rPr>
                <w:rFonts w:ascii="宋体" w:hAnsi="宋体" w:cs="方正仿宋简体"/>
                <w:b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10524" w:type="dxa"/>
            <w:gridSpan w:val="8"/>
            <w:tcBorders>
              <w:left w:val="single" w:color="auto" w:sz="4" w:space="0"/>
              <w:right w:val="single" w:color="auto" w:sz="4" w:space="0"/>
            </w:tcBorders>
            <w:vAlign w:val="center"/>
          </w:tcPr>
          <w:p>
            <w:pPr>
              <w:pStyle w:val="2"/>
              <w:spacing w:line="240" w:lineRule="auto"/>
              <w:ind w:left="0" w:right="0"/>
              <w:jc w:val="left"/>
              <w:rPr>
                <w:rFonts w:ascii="宋体" w:hAnsi="宋体" w:cs="方正仿宋简体"/>
                <w:b w:val="0"/>
                <w:szCs w:val="32"/>
              </w:rPr>
            </w:pPr>
          </w:p>
          <w:p>
            <w:pPr>
              <w:pStyle w:val="2"/>
              <w:spacing w:line="240" w:lineRule="auto"/>
              <w:ind w:left="0" w:right="0"/>
              <w:jc w:val="left"/>
              <w:rPr>
                <w:rFonts w:ascii="宋体" w:hAnsi="宋体" w:cs="方正仿宋简体"/>
                <w:b w:val="0"/>
                <w:szCs w:val="32"/>
              </w:rPr>
            </w:pPr>
            <w:r>
              <w:rPr>
                <w:rFonts w:hint="eastAsia" w:ascii="宋体" w:hAnsi="宋体" w:cs="方正仿宋简体"/>
                <w:b w:val="0"/>
                <w:szCs w:val="32"/>
              </w:rPr>
              <w:t>备注：</w:t>
            </w:r>
          </w:p>
          <w:p>
            <w:pPr>
              <w:pStyle w:val="2"/>
              <w:spacing w:line="240" w:lineRule="auto"/>
              <w:ind w:left="0" w:right="0"/>
              <w:jc w:val="left"/>
              <w:rPr>
                <w:rFonts w:ascii="宋体" w:hAnsi="宋体" w:cs="方正仿宋简体"/>
                <w:b w:val="0"/>
                <w:szCs w:val="32"/>
              </w:rPr>
            </w:pPr>
          </w:p>
        </w:tc>
      </w:tr>
    </w:tbl>
    <w:p>
      <w:pPr>
        <w:spacing w:before="156" w:beforeLines="50"/>
        <w:ind w:left="424" w:leftChars="202" w:right="399" w:rightChars="190"/>
        <w:rPr>
          <w:rFonts w:ascii="仿宋" w:hAnsi="仿宋" w:eastAsia="仿宋" w:cs="方正仿宋简体"/>
          <w:b/>
          <w:sz w:val="28"/>
          <w:szCs w:val="36"/>
        </w:rPr>
      </w:pPr>
      <w:r>
        <w:rPr>
          <w:rFonts w:hint="eastAsia" w:ascii="仿宋" w:hAnsi="仿宋" w:eastAsia="仿宋" w:cs="方正仿宋简体"/>
          <w:b/>
          <w:sz w:val="28"/>
          <w:szCs w:val="36"/>
        </w:rPr>
        <w:t>大会提供三种报名方式，可任选其一：</w:t>
      </w:r>
    </w:p>
    <w:p>
      <w:pPr>
        <w:ind w:left="708" w:leftChars="203" w:right="399" w:rightChars="190" w:hanging="282" w:hangingChars="101"/>
        <w:rPr>
          <w:rFonts w:hint="eastAsia" w:ascii="仿宋" w:hAnsi="仿宋" w:eastAsia="仿宋" w:cs="方正仿宋简体"/>
          <w:bCs/>
          <w:sz w:val="28"/>
          <w:szCs w:val="36"/>
          <w:lang w:val="en-US" w:eastAsia="zh-CN"/>
        </w:rPr>
      </w:pPr>
      <w:r>
        <w:rPr>
          <w:rFonts w:hint="eastAsia" w:ascii="仿宋" w:hAnsi="仿宋" w:eastAsia="仿宋" w:cs="方正仿宋简体"/>
          <w:bCs/>
          <w:sz w:val="28"/>
          <w:szCs w:val="36"/>
        </w:rPr>
        <w:t>1</w:t>
      </w:r>
      <w:r>
        <w:rPr>
          <w:rFonts w:ascii="仿宋" w:hAnsi="仿宋" w:eastAsia="仿宋" w:cs="方正仿宋简体"/>
          <w:bCs/>
          <w:sz w:val="28"/>
          <w:szCs w:val="36"/>
        </w:rPr>
        <w:t>.</w:t>
      </w:r>
      <w:r>
        <w:rPr>
          <w:rFonts w:hint="eastAsia" w:ascii="仿宋" w:hAnsi="仿宋" w:eastAsia="仿宋" w:cs="方正仿宋简体"/>
          <w:bCs/>
          <w:sz w:val="28"/>
          <w:szCs w:val="36"/>
        </w:rPr>
        <w:t>可在第二届中国天然气开发技术年会官方网站注册并投稿或仅注册参会均可</w:t>
      </w:r>
      <w:r>
        <w:rPr>
          <w:rFonts w:hint="eastAsia" w:ascii="仿宋" w:hAnsi="仿宋" w:eastAsia="仿宋" w:cs="方正仿宋简体"/>
          <w:bCs/>
          <w:sz w:val="28"/>
          <w:szCs w:val="36"/>
          <w:lang w:val="en-US" w:eastAsia="zh-CN"/>
        </w:rPr>
        <w:t>:</w:t>
      </w:r>
    </w:p>
    <w:p>
      <w:pPr>
        <w:ind w:left="630" w:leftChars="300" w:right="399" w:rightChars="190" w:firstLine="149" w:firstLineChars="71"/>
        <w:rPr>
          <w:rFonts w:ascii="仿宋" w:hAnsi="仿宋" w:eastAsia="仿宋" w:cs="方正仿宋简体"/>
          <w:bCs/>
          <w:sz w:val="28"/>
          <w:szCs w:val="28"/>
        </w:rPr>
      </w:pPr>
      <w:r>
        <w:fldChar w:fldCharType="begin"/>
      </w:r>
      <w:r>
        <w:instrText xml:space="preserve"> HYPERLINK "http://www.naturalgas.org.cn" </w:instrText>
      </w:r>
      <w:r>
        <w:fldChar w:fldCharType="separate"/>
      </w:r>
      <w:r>
        <w:rPr>
          <w:rStyle w:val="7"/>
          <w:rFonts w:ascii="仿宋" w:hAnsi="仿宋" w:eastAsia="仿宋" w:cs="Times New Roman"/>
          <w:bCs/>
          <w:color w:val="auto"/>
          <w:sz w:val="28"/>
          <w:szCs w:val="28"/>
          <w:u w:val="none"/>
        </w:rPr>
        <w:t>www.naturalgas.org.cn</w:t>
      </w:r>
      <w:r>
        <w:rPr>
          <w:rStyle w:val="7"/>
          <w:rFonts w:ascii="仿宋" w:hAnsi="仿宋" w:eastAsia="仿宋" w:cs="Times New Roman"/>
          <w:bCs/>
          <w:color w:val="auto"/>
          <w:sz w:val="28"/>
          <w:szCs w:val="28"/>
          <w:u w:val="none"/>
        </w:rPr>
        <w:fldChar w:fldCharType="end"/>
      </w:r>
    </w:p>
    <w:p>
      <w:pPr>
        <w:ind w:right="399" w:rightChars="190" w:firstLine="425" w:firstLineChars="152"/>
        <w:rPr>
          <w:rFonts w:hint="eastAsia" w:ascii="仿宋" w:hAnsi="仿宋" w:eastAsia="仿宋" w:cs="方正仿宋简体"/>
          <w:bCs/>
          <w:sz w:val="28"/>
          <w:szCs w:val="36"/>
        </w:rPr>
      </w:pPr>
      <w:r>
        <w:rPr>
          <w:rFonts w:hint="eastAsia" w:ascii="仿宋" w:hAnsi="仿宋" w:eastAsia="仿宋" w:cs="方正仿宋简体"/>
          <w:bCs/>
          <w:sz w:val="28"/>
          <w:szCs w:val="36"/>
        </w:rPr>
        <w:t>2</w:t>
      </w:r>
      <w:r>
        <w:rPr>
          <w:rFonts w:ascii="仿宋" w:hAnsi="仿宋" w:eastAsia="仿宋" w:cs="方正仿宋简体"/>
          <w:bCs/>
          <w:sz w:val="28"/>
          <w:szCs w:val="36"/>
        </w:rPr>
        <w:t>.</w:t>
      </w:r>
      <w:r>
        <w:rPr>
          <w:rFonts w:hint="eastAsia" w:ascii="仿宋" w:hAnsi="仿宋" w:eastAsia="仿宋" w:cs="方正仿宋简体"/>
          <w:bCs/>
          <w:sz w:val="28"/>
          <w:szCs w:val="36"/>
        </w:rPr>
        <w:t>可将参会回执</w:t>
      </w:r>
      <w:r>
        <w:rPr>
          <w:rFonts w:hint="eastAsia" w:ascii="仿宋" w:hAnsi="仿宋" w:eastAsia="仿宋" w:cs="方正仿宋简体"/>
          <w:bCs/>
          <w:sz w:val="28"/>
          <w:szCs w:val="36"/>
          <w:lang w:val="en-US" w:eastAsia="zh-CN"/>
        </w:rPr>
        <w:t>或稿件</w:t>
      </w:r>
      <w:r>
        <w:rPr>
          <w:rFonts w:hint="eastAsia" w:ascii="仿宋" w:hAnsi="仿宋" w:eastAsia="仿宋" w:cs="方正仿宋简体"/>
          <w:bCs/>
          <w:sz w:val="28"/>
          <w:szCs w:val="36"/>
        </w:rPr>
        <w:t>发送至会务组官方邮箱：</w:t>
      </w:r>
    </w:p>
    <w:p>
      <w:pPr>
        <w:ind w:left="0" w:leftChars="0" w:right="399" w:rightChars="190" w:firstLine="758" w:firstLineChars="361"/>
        <w:rPr>
          <w:rFonts w:ascii="仿宋" w:hAnsi="仿宋" w:eastAsia="仿宋" w:cs="Times New Roman"/>
          <w:bCs/>
          <w:sz w:val="28"/>
          <w:szCs w:val="36"/>
        </w:rPr>
      </w:pPr>
      <w:r>
        <w:fldChar w:fldCharType="begin"/>
      </w:r>
      <w:r>
        <w:instrText xml:space="preserve"> HYPERLINK "mailto:cngp@petrochina.com.cn" </w:instrText>
      </w:r>
      <w:r>
        <w:fldChar w:fldCharType="separate"/>
      </w:r>
      <w:r>
        <w:rPr>
          <w:rFonts w:ascii="仿宋" w:hAnsi="仿宋" w:eastAsia="仿宋" w:cs="Times New Roman"/>
          <w:sz w:val="28"/>
          <w:szCs w:val="28"/>
        </w:rPr>
        <w:t>cngp@petrochina.com.cn</w:t>
      </w:r>
      <w:r>
        <w:rPr>
          <w:rFonts w:ascii="仿宋" w:hAnsi="仿宋" w:eastAsia="仿宋" w:cs="Times New Roman"/>
          <w:sz w:val="28"/>
          <w:szCs w:val="28"/>
        </w:rPr>
        <w:fldChar w:fldCharType="end"/>
      </w:r>
    </w:p>
    <w:p>
      <w:pPr>
        <w:ind w:left="422" w:leftChars="201" w:firstLine="294" w:firstLineChars="105"/>
        <w:rPr>
          <w:rFonts w:ascii="仿宋" w:hAnsi="仿宋" w:eastAsia="仿宋" w:cs="方正仿宋简体"/>
          <w:bCs/>
          <w:sz w:val="28"/>
          <w:szCs w:val="28"/>
        </w:rPr>
      </w:pPr>
      <w:r>
        <w:rPr>
          <w:rFonts w:hint="eastAsia" w:ascii="仿宋" w:hAnsi="仿宋" w:eastAsia="仿宋" w:cs="方正仿宋简体"/>
          <w:bCs/>
          <w:sz w:val="28"/>
          <w:szCs w:val="28"/>
        </w:rPr>
        <w:t xml:space="preserve">联系人：程刚 </w:t>
      </w:r>
      <w:r>
        <w:rPr>
          <w:rFonts w:ascii="仿宋" w:hAnsi="仿宋" w:eastAsia="仿宋" w:cs="Times New Roman"/>
          <w:bCs/>
          <w:sz w:val="28"/>
          <w:szCs w:val="28"/>
        </w:rPr>
        <w:t>18810906499</w:t>
      </w:r>
      <w:r>
        <w:rPr>
          <w:rFonts w:hint="eastAsia" w:ascii="仿宋" w:hAnsi="仿宋" w:eastAsia="仿宋" w:cs="方正仿宋简体"/>
          <w:bCs/>
          <w:sz w:val="28"/>
          <w:szCs w:val="28"/>
        </w:rPr>
        <w:t xml:space="preserve">；陈玮岩 </w:t>
      </w:r>
      <w:r>
        <w:rPr>
          <w:rFonts w:ascii="仿宋" w:hAnsi="仿宋" w:eastAsia="仿宋" w:cs="Times New Roman"/>
          <w:bCs/>
          <w:sz w:val="28"/>
          <w:szCs w:val="28"/>
        </w:rPr>
        <w:t>15693796666</w:t>
      </w:r>
      <w:r>
        <w:rPr>
          <w:rFonts w:hint="eastAsia" w:ascii="仿宋" w:hAnsi="仿宋" w:eastAsia="仿宋" w:cs="方正仿宋简体"/>
          <w:bCs/>
          <w:sz w:val="28"/>
          <w:szCs w:val="28"/>
        </w:rPr>
        <w:t>；刘若涵</w:t>
      </w:r>
      <w:r>
        <w:rPr>
          <w:rFonts w:ascii="仿宋" w:hAnsi="仿宋" w:eastAsia="仿宋" w:cs="方正仿宋简体"/>
          <w:bCs/>
          <w:sz w:val="28"/>
          <w:szCs w:val="28"/>
        </w:rPr>
        <w:t xml:space="preserve"> </w:t>
      </w:r>
      <w:r>
        <w:rPr>
          <w:rFonts w:ascii="仿宋" w:hAnsi="仿宋" w:eastAsia="仿宋" w:cs="Times New Roman"/>
          <w:bCs/>
          <w:sz w:val="28"/>
          <w:szCs w:val="28"/>
        </w:rPr>
        <w:t>13522317856</w:t>
      </w:r>
    </w:p>
    <w:p>
      <w:pPr>
        <w:ind w:firstLine="425" w:firstLineChars="152"/>
        <w:rPr>
          <w:rFonts w:ascii="仿宋" w:hAnsi="仿宋" w:eastAsia="仿宋" w:cs="方正仿宋简体"/>
          <w:bCs/>
          <w:sz w:val="28"/>
          <w:szCs w:val="28"/>
        </w:rPr>
      </w:pPr>
      <w:r>
        <w:rPr>
          <w:rFonts w:ascii="仿宋" w:hAnsi="仿宋" w:eastAsia="仿宋" w:cs="方正仿宋简体"/>
          <w:bCs/>
          <w:sz w:val="28"/>
          <w:szCs w:val="28"/>
        </w:rPr>
        <w:t>3.</w:t>
      </w:r>
      <w:r>
        <w:rPr>
          <w:rFonts w:hint="eastAsia" w:ascii="仿宋" w:hAnsi="仿宋" w:eastAsia="仿宋" w:cs="方正仿宋简体"/>
          <w:bCs/>
          <w:sz w:val="28"/>
          <w:szCs w:val="28"/>
        </w:rPr>
        <w:t>可将填好的</w:t>
      </w:r>
      <w:r>
        <w:rPr>
          <w:rFonts w:hint="eastAsia" w:ascii="仿宋" w:hAnsi="仿宋" w:eastAsia="仿宋" w:cs="方正仿宋简体"/>
          <w:bCs/>
          <w:sz w:val="28"/>
          <w:szCs w:val="28"/>
          <w:lang w:val="en-US" w:eastAsia="zh-CN"/>
        </w:rPr>
        <w:t>参会</w:t>
      </w:r>
      <w:r>
        <w:rPr>
          <w:rFonts w:hint="eastAsia" w:ascii="仿宋" w:hAnsi="仿宋" w:eastAsia="仿宋" w:cs="方正仿宋简体"/>
          <w:bCs/>
          <w:sz w:val="28"/>
          <w:szCs w:val="28"/>
        </w:rPr>
        <w:t>回执邮寄会务组</w:t>
      </w:r>
    </w:p>
    <w:p>
      <w:pPr>
        <w:ind w:left="424" w:leftChars="202" w:firstLine="282" w:firstLineChars="101"/>
        <w:rPr>
          <w:rFonts w:ascii="仿宋" w:hAnsi="仿宋" w:eastAsia="仿宋" w:cs="方正仿宋简体"/>
          <w:bCs/>
          <w:sz w:val="28"/>
          <w:szCs w:val="28"/>
        </w:rPr>
      </w:pPr>
      <w:r>
        <w:rPr>
          <w:rFonts w:hint="eastAsia" w:ascii="仿宋" w:hAnsi="仿宋" w:eastAsia="仿宋" w:cs="方正仿宋简体"/>
          <w:bCs/>
          <w:sz w:val="28"/>
          <w:szCs w:val="28"/>
        </w:rPr>
        <w:t>邮寄地址：北京市海淀区学院路</w:t>
      </w:r>
      <w:r>
        <w:rPr>
          <w:rFonts w:ascii="仿宋" w:hAnsi="仿宋" w:eastAsia="仿宋" w:cs="Times New Roman"/>
          <w:bCs/>
          <w:sz w:val="28"/>
          <w:szCs w:val="28"/>
        </w:rPr>
        <w:t>20</w:t>
      </w:r>
      <w:r>
        <w:rPr>
          <w:rFonts w:hint="eastAsia" w:ascii="仿宋" w:hAnsi="仿宋" w:eastAsia="仿宋" w:cs="方正仿宋简体"/>
          <w:bCs/>
          <w:sz w:val="28"/>
          <w:szCs w:val="28"/>
        </w:rPr>
        <w:t xml:space="preserve">号 中国石油勘探开发研究院 </w:t>
      </w:r>
    </w:p>
    <w:p>
      <w:pPr>
        <w:ind w:left="1842" w:leftChars="877" w:firstLine="282" w:firstLineChars="101"/>
        <w:rPr>
          <w:rFonts w:ascii="仿宋" w:hAnsi="仿宋" w:eastAsia="仿宋" w:cs="方正仿宋简体"/>
          <w:bCs/>
          <w:sz w:val="28"/>
          <w:szCs w:val="28"/>
        </w:rPr>
      </w:pPr>
      <w:r>
        <w:rPr>
          <w:rFonts w:hint="eastAsia" w:ascii="仿宋" w:hAnsi="仿宋" w:eastAsia="仿宋" w:cs="方正仿宋简体"/>
          <w:bCs/>
          <w:sz w:val="28"/>
          <w:szCs w:val="28"/>
        </w:rPr>
        <w:t>黄苏琦(收)</w:t>
      </w:r>
      <w:r>
        <w:rPr>
          <w:rFonts w:ascii="仿宋" w:hAnsi="仿宋" w:eastAsia="仿宋" w:cs="Times New Roman"/>
          <w:bCs/>
          <w:sz w:val="28"/>
          <w:szCs w:val="28"/>
        </w:rPr>
        <w:t xml:space="preserve"> 18510792315</w:t>
      </w:r>
    </w:p>
    <w:sectPr>
      <w:footerReference r:id="rId3" w:type="default"/>
      <w:type w:val="continuous"/>
      <w:pgSz w:w="11906" w:h="16838"/>
      <w:pgMar w:top="720" w:right="720" w:bottom="72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MDFhMDZmMzdkYzYyNWIxMGQyMTYzNDk0ZDUzYTAifQ=="/>
  </w:docVars>
  <w:rsids>
    <w:rsidRoot w:val="003E5680"/>
    <w:rsid w:val="001E022F"/>
    <w:rsid w:val="001F5FA1"/>
    <w:rsid w:val="001F6B2D"/>
    <w:rsid w:val="00305597"/>
    <w:rsid w:val="003C711A"/>
    <w:rsid w:val="003E1946"/>
    <w:rsid w:val="003E5680"/>
    <w:rsid w:val="00480C15"/>
    <w:rsid w:val="006174DC"/>
    <w:rsid w:val="006553CD"/>
    <w:rsid w:val="006811B4"/>
    <w:rsid w:val="008122E7"/>
    <w:rsid w:val="0098040A"/>
    <w:rsid w:val="009A129A"/>
    <w:rsid w:val="009B2382"/>
    <w:rsid w:val="00A27AE0"/>
    <w:rsid w:val="00A41F07"/>
    <w:rsid w:val="00A43ADD"/>
    <w:rsid w:val="00AB560D"/>
    <w:rsid w:val="00AF6104"/>
    <w:rsid w:val="00B14486"/>
    <w:rsid w:val="00B26594"/>
    <w:rsid w:val="00B751E4"/>
    <w:rsid w:val="00B754B4"/>
    <w:rsid w:val="00BC3525"/>
    <w:rsid w:val="00BC3AA5"/>
    <w:rsid w:val="00C14297"/>
    <w:rsid w:val="00C64CB8"/>
    <w:rsid w:val="00CB4A04"/>
    <w:rsid w:val="00DE7566"/>
    <w:rsid w:val="00E153A8"/>
    <w:rsid w:val="00E43858"/>
    <w:rsid w:val="00F65426"/>
    <w:rsid w:val="068B504E"/>
    <w:rsid w:val="4C663E2F"/>
    <w:rsid w:val="53AA28BD"/>
    <w:rsid w:val="62A32031"/>
    <w:rsid w:val="7388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340" w:lineRule="exact"/>
      <w:ind w:left="-150" w:right="-150"/>
    </w:pPr>
    <w:rPr>
      <w:rFonts w:ascii="Times New Roman" w:hAnsi="Times New Roman" w:eastAsia="宋体" w:cs="Times New Roman"/>
      <w:b/>
      <w:bCs/>
      <w:sz w:val="24"/>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228</Words>
  <Characters>314</Characters>
  <Lines>3</Lines>
  <Paragraphs>1</Paragraphs>
  <TotalTime>1</TotalTime>
  <ScaleCrop>false</ScaleCrop>
  <LinksUpToDate>false</LinksUpToDate>
  <CharactersWithSpaces>321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2021-05-19T00:51:00Z</dcterms:created>
  <dc:creator>lrh</dc:creator>
  <cp:lastModifiedBy>程刚</cp:lastModifiedBy>
  <dcterms:modified xsi:type="dcterms:W3CDTF">2023-07-05T11:13:04Z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38B9EF4A52F3438DBE2B15297AACF058_12</vt:lpwstr>
  </property>
</Properties>
</file>