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8E" w:rsidRDefault="005E728E">
      <w:pPr>
        <w:spacing w:line="560" w:lineRule="exact"/>
        <w:jc w:val="left"/>
        <w:rPr>
          <w:rStyle w:val="NormalCharacter"/>
          <w:rFonts w:eastAsia="仿宋_GB2312"/>
        </w:rPr>
      </w:pPr>
      <w:r>
        <w:rPr>
          <w:rStyle w:val="NormalCharacter"/>
          <w:rFonts w:ascii="黑体" w:eastAsia="黑体" w:hAnsi="黑体" w:hint="eastAsia"/>
          <w:sz w:val="32"/>
        </w:rPr>
        <w:t>附件</w:t>
      </w:r>
      <w:r w:rsidR="00772544">
        <w:rPr>
          <w:rStyle w:val="NormalCharacter"/>
          <w:rFonts w:ascii="黑体" w:eastAsia="黑体" w:hAnsi="黑体"/>
          <w:sz w:val="32"/>
        </w:rPr>
        <w:t>1</w:t>
      </w:r>
    </w:p>
    <w:p w:rsidR="005E728E" w:rsidRPr="00772544" w:rsidRDefault="00837B86" w:rsidP="00772544">
      <w:pPr>
        <w:topLinePunct/>
        <w:snapToGrid w:val="0"/>
        <w:spacing w:after="240"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</w:t>
      </w:r>
      <w:r>
        <w:rPr>
          <w:rFonts w:ascii="方正小标宋简体" w:eastAsia="方正小标宋简体" w:hAnsi="方正小标宋_GBK" w:cs="方正小标宋_GBK"/>
          <w:sz w:val="44"/>
          <w:szCs w:val="44"/>
        </w:rPr>
        <w:t>4</w:t>
      </w:r>
      <w:r w:rsidR="005E728E" w:rsidRPr="00772544">
        <w:rPr>
          <w:rFonts w:ascii="方正小标宋简体" w:eastAsia="方正小标宋简体" w:hAnsi="方正小标宋_GBK" w:cs="方正小标宋_GBK" w:hint="eastAsia"/>
          <w:sz w:val="44"/>
          <w:szCs w:val="44"/>
        </w:rPr>
        <w:t>年科技活动周重点活动备案表</w:t>
      </w:r>
    </w:p>
    <w:tbl>
      <w:tblPr>
        <w:tblW w:w="8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33"/>
        <w:gridCol w:w="1437"/>
        <w:gridCol w:w="2288"/>
      </w:tblGrid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72544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活动</w:t>
            </w:r>
            <w:r w:rsidR="007F041F" w:rsidRPr="009A3ED5">
              <w:rPr>
                <w:rStyle w:val="NormalCharacter"/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主办单位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主管部门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举办地点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举办时间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负</w:t>
            </w:r>
            <w:r w:rsidR="00772544" w:rsidRPr="009A3ED5">
              <w:rPr>
                <w:rStyle w:val="NormalCharacter"/>
                <w:rFonts w:ascii="仿宋_GB2312" w:eastAsia="仿宋_GB2312" w:hint="eastAsia"/>
                <w:sz w:val="24"/>
              </w:rPr>
              <w:t xml:space="preserve"> </w:t>
            </w: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责</w:t>
            </w:r>
            <w:r w:rsidR="00772544" w:rsidRPr="009A3ED5">
              <w:rPr>
                <w:rStyle w:val="NormalCharacter"/>
                <w:rFonts w:ascii="仿宋_GB2312" w:eastAsia="仿宋_GB2312" w:hint="eastAsia"/>
                <w:sz w:val="24"/>
              </w:rPr>
              <w:t xml:space="preserve"> </w:t>
            </w: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活动经费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2B3A33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拟参加人数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7F041F" w:rsidRPr="009A3ED5" w:rsidTr="00772544">
        <w:trPr>
          <w:trHeight w:val="6362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活</w:t>
            </w:r>
          </w:p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动</w:t>
            </w:r>
          </w:p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内</w:t>
            </w:r>
          </w:p>
          <w:p w:rsidR="007F041F" w:rsidRPr="009A3ED5" w:rsidRDefault="007F041F" w:rsidP="002B3A33">
            <w:pPr>
              <w:snapToGrid w:val="0"/>
              <w:spacing w:line="56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41F" w:rsidRPr="009A3ED5" w:rsidRDefault="007F041F" w:rsidP="00772544">
            <w:pPr>
              <w:snapToGrid w:val="0"/>
              <w:spacing w:line="300" w:lineRule="auto"/>
              <w:jc w:val="left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b/>
                <w:sz w:val="24"/>
              </w:rPr>
              <w:t>（写明主要活动内容、互动形式、限制人数及报名方式）</w:t>
            </w:r>
          </w:p>
          <w:p w:rsidR="007F041F" w:rsidRPr="009A3ED5" w:rsidRDefault="007F041F" w:rsidP="00772544">
            <w:pPr>
              <w:snapToGrid w:val="0"/>
              <w:spacing w:line="300" w:lineRule="auto"/>
              <w:ind w:firstLineChars="200" w:firstLine="480"/>
              <w:jc w:val="left"/>
              <w:rPr>
                <w:rStyle w:val="NormalCharacter"/>
                <w:rFonts w:ascii="仿宋_GB2312" w:eastAsia="仿宋_GB2312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活动内容：</w:t>
            </w:r>
            <w:r w:rsidR="00772544" w:rsidRPr="009A3ED5">
              <w:rPr>
                <w:rStyle w:val="NormalCharacter"/>
                <w:rFonts w:ascii="仿宋_GB2312" w:eastAsia="仿宋_GB2312" w:hint="eastAsia"/>
                <w:i/>
                <w:color w:val="0070C0"/>
                <w:sz w:val="24"/>
              </w:rPr>
              <w:t>（示例）</w:t>
            </w:r>
            <w:r w:rsidRPr="009A3ED5">
              <w:rPr>
                <w:rStyle w:val="NormalCharacter"/>
                <w:rFonts w:ascii="仿宋_GB2312" w:eastAsia="仿宋_GB2312" w:hint="eastAsia"/>
                <w:color w:val="FF0000"/>
                <w:sz w:val="24"/>
              </w:rPr>
              <w:t>通过讲解员对展馆陈列的讲解，对到馆参观人员进行科普教育、普及地球科学知识，让我们更加关注人类的生存环境和生活质量，激发人们爱护环境保护地球的热情。</w:t>
            </w:r>
          </w:p>
          <w:p w:rsidR="007F041F" w:rsidRPr="009A3ED5" w:rsidRDefault="007F041F" w:rsidP="00772544">
            <w:pPr>
              <w:snapToGrid w:val="0"/>
              <w:spacing w:line="300" w:lineRule="auto"/>
              <w:ind w:firstLineChars="200" w:firstLine="480"/>
              <w:jc w:val="left"/>
              <w:rPr>
                <w:rStyle w:val="NormalCharacter"/>
                <w:rFonts w:ascii="仿宋_GB2312" w:eastAsia="仿宋_GB2312"/>
                <w:color w:val="FF0000"/>
                <w:sz w:val="24"/>
              </w:rPr>
            </w:pPr>
            <w:r w:rsidRPr="009A3ED5">
              <w:rPr>
                <w:rStyle w:val="NormalCharacter"/>
                <w:rFonts w:ascii="仿宋_GB2312" w:eastAsia="仿宋_GB2312" w:hint="eastAsia"/>
                <w:sz w:val="24"/>
              </w:rPr>
              <w:t>参观接待说明：</w:t>
            </w:r>
            <w:r w:rsidR="00772544" w:rsidRPr="009A3ED5">
              <w:rPr>
                <w:rStyle w:val="NormalCharacter"/>
                <w:rFonts w:ascii="仿宋_GB2312" w:eastAsia="仿宋_GB2312" w:hint="eastAsia"/>
                <w:i/>
                <w:color w:val="0070C0"/>
                <w:sz w:val="24"/>
              </w:rPr>
              <w:t>（</w:t>
            </w:r>
            <w:r w:rsidR="00F125E3" w:rsidRPr="009A3ED5">
              <w:rPr>
                <w:rStyle w:val="NormalCharacter"/>
                <w:rFonts w:ascii="仿宋_GB2312" w:eastAsia="仿宋_GB2312" w:hint="eastAsia"/>
                <w:i/>
                <w:color w:val="0070C0"/>
                <w:sz w:val="24"/>
              </w:rPr>
              <w:t>如需要，</w:t>
            </w:r>
            <w:r w:rsidR="00772544" w:rsidRPr="009A3ED5">
              <w:rPr>
                <w:rStyle w:val="NormalCharacter"/>
                <w:rFonts w:ascii="仿宋_GB2312" w:eastAsia="仿宋_GB2312" w:hint="eastAsia"/>
                <w:i/>
                <w:color w:val="0070C0"/>
                <w:sz w:val="24"/>
              </w:rPr>
              <w:t>示例）</w:t>
            </w:r>
            <w:r w:rsidRPr="009A3ED5">
              <w:rPr>
                <w:rStyle w:val="NormalCharacter"/>
                <w:rFonts w:ascii="仿宋_GB2312" w:eastAsia="仿宋_GB2312" w:hint="eastAsia"/>
                <w:color w:val="FF0000"/>
                <w:sz w:val="24"/>
              </w:rPr>
              <w:t>面向学校老师带队预约参观（20-60人），至少提前一天预约，并携带单位盖章申请书，遵守科学馆纪律和安全。</w:t>
            </w:r>
          </w:p>
          <w:p w:rsidR="007F041F" w:rsidRPr="009A3ED5" w:rsidRDefault="007F041F" w:rsidP="002B3A33">
            <w:pPr>
              <w:snapToGrid w:val="0"/>
              <w:spacing w:line="560" w:lineRule="exact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</w:tbl>
    <w:p w:rsidR="005E728E" w:rsidRPr="00DB1C57" w:rsidRDefault="00772544" w:rsidP="00772544">
      <w:pPr>
        <w:pStyle w:val="BodyText1I2"/>
        <w:ind w:leftChars="0" w:left="0" w:firstLineChars="0" w:firstLine="0"/>
        <w:rPr>
          <w:rStyle w:val="NormalCharacter"/>
          <w:rFonts w:ascii="黑体" w:eastAsia="黑体" w:hAnsi="黑体"/>
          <w:b/>
          <w:sz w:val="24"/>
        </w:rPr>
      </w:pPr>
      <w:r>
        <w:rPr>
          <w:rStyle w:val="NormalCharacter"/>
          <w:rFonts w:ascii="仿宋_GB2312" w:eastAsia="仿宋_GB2312"/>
          <w:b/>
          <w:sz w:val="24"/>
        </w:rPr>
        <w:br w:type="page"/>
      </w:r>
      <w:r w:rsidR="005E728E" w:rsidRPr="00DB1C57">
        <w:rPr>
          <w:rStyle w:val="NormalCharacter"/>
          <w:rFonts w:ascii="黑体" w:eastAsia="黑体" w:hAnsi="黑体" w:hint="eastAsia"/>
          <w:sz w:val="32"/>
          <w:szCs w:val="32"/>
        </w:rPr>
        <w:lastRenderedPageBreak/>
        <w:t>附件</w:t>
      </w:r>
      <w:r w:rsidR="00C450D5" w:rsidRPr="00DB1C57">
        <w:rPr>
          <w:rStyle w:val="NormalCharacter"/>
          <w:rFonts w:ascii="黑体" w:eastAsia="黑体" w:hAnsi="黑体"/>
          <w:sz w:val="32"/>
          <w:szCs w:val="32"/>
        </w:rPr>
        <w:t>2</w:t>
      </w:r>
    </w:p>
    <w:p w:rsidR="005E728E" w:rsidRPr="00032087" w:rsidRDefault="00837B86" w:rsidP="00DB1C57">
      <w:pPr>
        <w:topLinePunct/>
        <w:snapToGrid w:val="0"/>
        <w:spacing w:after="240"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</w:t>
      </w:r>
      <w:r>
        <w:rPr>
          <w:rFonts w:ascii="方正小标宋简体" w:eastAsia="方正小标宋简体" w:hAnsi="方正小标宋_GBK" w:cs="方正小标宋_GBK"/>
          <w:sz w:val="44"/>
          <w:szCs w:val="44"/>
        </w:rPr>
        <w:t>4</w:t>
      </w:r>
      <w:r w:rsidR="005E728E" w:rsidRPr="00032087">
        <w:rPr>
          <w:rFonts w:ascii="方正小标宋简体" w:eastAsia="方正小标宋简体" w:hAnsi="方正小标宋_GBK" w:cs="方正小标宋_GBK" w:hint="eastAsia"/>
          <w:sz w:val="44"/>
          <w:szCs w:val="44"/>
        </w:rPr>
        <w:t>年参与开放活动的科研机构和</w:t>
      </w:r>
      <w:r w:rsidR="00032087">
        <w:rPr>
          <w:rFonts w:ascii="方正小标宋简体" w:eastAsia="方正小标宋简体" w:hAnsi="方正小标宋_GBK" w:cs="方正小标宋_GBK" w:hint="eastAsia"/>
          <w:sz w:val="44"/>
          <w:szCs w:val="44"/>
        </w:rPr>
        <w:t>场馆</w:t>
      </w:r>
      <w:r w:rsidR="005E728E" w:rsidRPr="00032087">
        <w:rPr>
          <w:rFonts w:ascii="方正小标宋简体" w:eastAsia="方正小标宋简体" w:hAnsi="方正小标宋_GBK" w:cs="方正小标宋_GBK" w:hint="eastAsia"/>
          <w:sz w:val="44"/>
          <w:szCs w:val="44"/>
        </w:rPr>
        <w:t>备案表</w:t>
      </w:r>
    </w:p>
    <w:p w:rsidR="005E728E" w:rsidRPr="00DB1C57" w:rsidRDefault="00DB1C57" w:rsidP="000C7FE7">
      <w:pPr>
        <w:snapToGrid w:val="0"/>
        <w:spacing w:line="560" w:lineRule="exact"/>
        <w:ind w:leftChars="50" w:left="105"/>
        <w:jc w:val="left"/>
        <w:rPr>
          <w:rStyle w:val="NormalCharacter"/>
          <w:rFonts w:eastAsia="仿宋_GB2312"/>
          <w:sz w:val="28"/>
          <w:szCs w:val="28"/>
        </w:rPr>
      </w:pPr>
      <w:r>
        <w:rPr>
          <w:rStyle w:val="NormalCharacter"/>
          <w:rFonts w:eastAsia="仿宋_GB2312" w:hint="eastAsia"/>
          <w:sz w:val="28"/>
          <w:szCs w:val="28"/>
        </w:rPr>
        <w:t>填报单位（盖章）：</w:t>
      </w:r>
    </w:p>
    <w:tbl>
      <w:tblPr>
        <w:tblW w:w="90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9"/>
        <w:gridCol w:w="1188"/>
        <w:gridCol w:w="2172"/>
        <w:gridCol w:w="1088"/>
        <w:gridCol w:w="1088"/>
        <w:gridCol w:w="1629"/>
      </w:tblGrid>
      <w:tr w:rsidR="005E728E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188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开放时间</w:t>
            </w:r>
          </w:p>
        </w:tc>
        <w:tc>
          <w:tcPr>
            <w:tcW w:w="2172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开放内容</w:t>
            </w:r>
          </w:p>
        </w:tc>
        <w:tc>
          <w:tcPr>
            <w:tcW w:w="1088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具体地址</w:t>
            </w:r>
          </w:p>
        </w:tc>
        <w:tc>
          <w:tcPr>
            <w:tcW w:w="1088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629" w:type="dxa"/>
            <w:vAlign w:val="center"/>
          </w:tcPr>
          <w:p w:rsidR="005E728E" w:rsidRPr="00036D15" w:rsidRDefault="005E728E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 w:rsidRPr="00036D15">
              <w:rPr>
                <w:rStyle w:val="NormalCharacter"/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BE2BE8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BE2BE8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BE2BE8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BE2BE8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BE2BE8" w:rsidRPr="00036D15" w:rsidRDefault="00BE2BE8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DB1C57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DB1C57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DB1C57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  <w:tr w:rsidR="00DB1C57" w:rsidRPr="00036D15" w:rsidTr="00586356">
        <w:trPr>
          <w:trHeight w:val="850"/>
          <w:jc w:val="center"/>
        </w:trPr>
        <w:tc>
          <w:tcPr>
            <w:tcW w:w="187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629" w:type="dxa"/>
            <w:vAlign w:val="center"/>
          </w:tcPr>
          <w:p w:rsidR="00DB1C57" w:rsidRPr="00036D15" w:rsidRDefault="00DB1C57" w:rsidP="00586356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/>
                <w:sz w:val="24"/>
                <w:szCs w:val="36"/>
              </w:rPr>
            </w:pPr>
          </w:p>
        </w:tc>
      </w:tr>
    </w:tbl>
    <w:p w:rsidR="005E728E" w:rsidRDefault="005E728E">
      <w:pPr>
        <w:snapToGrid w:val="0"/>
        <w:jc w:val="left"/>
      </w:pPr>
    </w:p>
    <w:p w:rsidR="005E728E" w:rsidRPr="00DB1C57" w:rsidRDefault="005E728E" w:rsidP="007E1488">
      <w:pPr>
        <w:rPr>
          <w:rFonts w:ascii="黑体" w:eastAsia="黑体" w:hAnsi="黑体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  <w:r w:rsidRPr="00DB1C57">
        <w:rPr>
          <w:rFonts w:ascii="黑体" w:eastAsia="黑体" w:hAnsi="黑体" w:hint="eastAsia"/>
          <w:sz w:val="32"/>
        </w:rPr>
        <w:lastRenderedPageBreak/>
        <w:t>附件</w:t>
      </w:r>
      <w:r w:rsidR="00DB1C57" w:rsidRPr="00DB1C57">
        <w:rPr>
          <w:rFonts w:ascii="黑体" w:eastAsia="黑体" w:hAnsi="黑体"/>
          <w:sz w:val="32"/>
        </w:rPr>
        <w:t>3</w:t>
      </w:r>
    </w:p>
    <w:p w:rsidR="005E728E" w:rsidRPr="00DB1C57" w:rsidRDefault="00837B86" w:rsidP="00DB1C57">
      <w:pPr>
        <w:topLinePunct/>
        <w:snapToGrid w:val="0"/>
        <w:spacing w:after="240" w:line="560" w:lineRule="exact"/>
        <w:jc w:val="center"/>
        <w:rPr>
          <w:rFonts w:ascii="方正大标宋简体" w:eastAsia="方正大标宋简体" w:hAnsi="方正小标宋_GBK" w:cs="方正小标宋_GBK"/>
          <w:sz w:val="44"/>
          <w:szCs w:val="44"/>
        </w:rPr>
      </w:pPr>
      <w:r>
        <w:rPr>
          <w:rFonts w:ascii="方正大标宋简体" w:eastAsia="方正大标宋简体" w:hAnsi="方正小标宋_GBK" w:cs="方正小标宋_GBK" w:hint="eastAsia"/>
          <w:sz w:val="44"/>
          <w:szCs w:val="44"/>
        </w:rPr>
        <w:t>202</w:t>
      </w:r>
      <w:r>
        <w:rPr>
          <w:rFonts w:ascii="方正大标宋简体" w:eastAsia="方正大标宋简体" w:hAnsi="方正小标宋_GBK" w:cs="方正小标宋_GBK"/>
          <w:sz w:val="44"/>
          <w:szCs w:val="44"/>
        </w:rPr>
        <w:t>4</w:t>
      </w:r>
      <w:r w:rsidR="005E728E" w:rsidRPr="00DB1C57">
        <w:rPr>
          <w:rFonts w:ascii="方正大标宋简体" w:eastAsia="方正大标宋简体" w:hAnsi="方正小标宋_GBK" w:cs="方正小标宋_GBK" w:hint="eastAsia"/>
          <w:sz w:val="44"/>
          <w:szCs w:val="44"/>
        </w:rPr>
        <w:t>年科技活动周</w:t>
      </w:r>
      <w:r w:rsidR="00DB1C57">
        <w:rPr>
          <w:rFonts w:ascii="方正大标宋简体" w:eastAsia="方正大标宋简体" w:hAnsi="方正小标宋_GBK" w:cs="方正小标宋_GBK" w:hint="eastAsia"/>
          <w:sz w:val="44"/>
          <w:szCs w:val="44"/>
        </w:rPr>
        <w:t>活动</w:t>
      </w:r>
      <w:r w:rsidR="005E728E" w:rsidRPr="00DB1C57">
        <w:rPr>
          <w:rFonts w:ascii="方正大标宋简体" w:eastAsia="方正大标宋简体" w:hAnsi="方正小标宋_GBK" w:cs="方正小标宋_GBK" w:hint="eastAsia"/>
          <w:sz w:val="44"/>
          <w:szCs w:val="44"/>
        </w:rPr>
        <w:t>主题及拍照要求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黑体" w:eastAsia="黑体" w:hAnsi="??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??" w:cs="黑体" w:hint="eastAsia"/>
          <w:color w:val="000000"/>
          <w:sz w:val="32"/>
          <w:szCs w:val="32"/>
          <w:shd w:val="clear" w:color="auto" w:fill="FFFFFF"/>
        </w:rPr>
        <w:t>一、主题要求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??" w:cs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202</w:t>
      </w:r>
      <w:r w:rsidR="00837B86"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年</w:t>
      </w:r>
      <w:r w:rsidR="00CA2FDA"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全国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科技活动周</w:t>
      </w:r>
      <w:r w:rsidR="00CA2FDA"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——中国</w:t>
      </w:r>
      <w:r w:rsidR="00CA2FDA"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石油大学（华东）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sans-serif" w:hAnsi="sans-serif" w:cs="sans-serif"/>
          <w:color w:val="000000"/>
          <w:sz w:val="32"/>
          <w:szCs w:val="32"/>
        </w:rPr>
      </w:pPr>
      <w:r>
        <w:rPr>
          <w:rFonts w:ascii="黑体" w:eastAsia="黑体" w:hAnsi="??" w:cs="黑体" w:hint="eastAsia"/>
          <w:color w:val="000000"/>
          <w:sz w:val="32"/>
          <w:szCs w:val="32"/>
          <w:shd w:val="clear" w:color="auto" w:fill="FFFFFF"/>
        </w:rPr>
        <w:t>二、拍照要求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楷体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sans-serif" w:cs="楷体_GB2312" w:hint="eastAsia"/>
          <w:color w:val="000000"/>
          <w:sz w:val="32"/>
          <w:szCs w:val="32"/>
          <w:shd w:val="clear" w:color="auto" w:fill="FFFFFF"/>
        </w:rPr>
        <w:t>图片种类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：包括但不限于现场照片、样报图片（电子报截图）、电视截屏、网络截图</w:t>
      </w: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含手机截图</w:t>
      </w: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，线上活动照片。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sans-serif"/>
          <w:color w:val="000000"/>
          <w:sz w:val="32"/>
          <w:szCs w:val="32"/>
        </w:rPr>
      </w:pPr>
      <w:r>
        <w:rPr>
          <w:rFonts w:ascii="仿宋_GB2312" w:eastAsia="仿宋_GB2312" w:hAnsi="sans-serif" w:cs="楷体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sans-serif" w:cs="楷体_GB2312" w:hint="eastAsia"/>
          <w:color w:val="000000"/>
          <w:sz w:val="32"/>
          <w:szCs w:val="32"/>
          <w:shd w:val="clear" w:color="auto" w:fill="FFFFFF"/>
        </w:rPr>
        <w:t>图片格式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：每张照片制作成</w:t>
      </w:r>
      <w:r>
        <w:rPr>
          <w:rStyle w:val="a4"/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JPG</w:t>
      </w:r>
      <w:r>
        <w:rPr>
          <w:rStyle w:val="a4"/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或</w:t>
      </w:r>
      <w:r>
        <w:rPr>
          <w:rStyle w:val="a4"/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JPEG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格式、介于</w:t>
      </w:r>
      <w:r>
        <w:rPr>
          <w:rStyle w:val="a4"/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0.2M</w:t>
      </w:r>
      <w:r>
        <w:rPr>
          <w:rStyle w:val="a4"/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—</w:t>
      </w:r>
      <w:r>
        <w:rPr>
          <w:rStyle w:val="a4"/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2M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之间，清晰无水印。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sans-serif"/>
          <w:color w:val="000000"/>
          <w:sz w:val="32"/>
          <w:szCs w:val="32"/>
        </w:rPr>
      </w:pPr>
      <w:r>
        <w:rPr>
          <w:rFonts w:ascii="仿宋_GB2312" w:eastAsia="仿宋_GB2312" w:hAnsi="sans-serif" w:cs="楷体_GB2312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sans-serif" w:cs="楷体_GB2312" w:hint="eastAsia"/>
          <w:color w:val="000000"/>
          <w:sz w:val="32"/>
          <w:szCs w:val="32"/>
          <w:shd w:val="clear" w:color="auto" w:fill="FFFFFF"/>
        </w:rPr>
        <w:t>图片数量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：符合要求的现场照片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不少于</w:t>
      </w:r>
      <w:r>
        <w:rPr>
          <w:rFonts w:ascii="仿宋_GB2312" w:eastAsia="仿宋_GB2312" w:hAnsi="sans-serif" w:cs="仿宋_GB2312"/>
          <w:b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张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，线上活动照片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不少于</w:t>
      </w:r>
      <w:r>
        <w:rPr>
          <w:rFonts w:ascii="仿宋_GB2312" w:eastAsia="仿宋_GB2312" w:hAnsi="sans-serif" w:cs="仿宋_GB2312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张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，提报的</w:t>
      </w: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N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张图片要能反映</w:t>
      </w: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N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次不同的活动。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楷体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楷体_GB2312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sans-serif" w:cs="楷体_GB2312" w:hint="eastAsia"/>
          <w:color w:val="000000"/>
          <w:sz w:val="32"/>
          <w:szCs w:val="32"/>
          <w:shd w:val="clear" w:color="auto" w:fill="FFFFFF"/>
        </w:rPr>
        <w:t>图片内容：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sans-serif" w:cs="仿宋_GB2312" w:hint="eastAsia"/>
          <w:b w:val="0"/>
          <w:bCs/>
          <w:color w:val="000000"/>
          <w:sz w:val="32"/>
          <w:szCs w:val="32"/>
          <w:shd w:val="clear" w:color="auto" w:fill="FFFFFF"/>
        </w:rPr>
        <w:t>①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要素齐全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，图片中出现活动时间、活动主体、活动主题、活动对象、地方属性、活动级别和规模等元素，同时主会场和分会场的开幕式、各类讲座活动的照片都需要包括主视觉</w:t>
      </w:r>
      <w:r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台上台下，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完整体现“</w:t>
      </w:r>
      <w:r>
        <w:rPr>
          <w:rFonts w:ascii="仿宋_GB2312" w:eastAsia="仿宋_GB2312" w:hAnsi="sans-serif" w:cs="仿宋_GB2312"/>
          <w:b/>
          <w:bCs/>
          <w:color w:val="000000"/>
          <w:sz w:val="32"/>
          <w:szCs w:val="32"/>
          <w:shd w:val="clear" w:color="auto" w:fill="FFFFFF"/>
        </w:rPr>
        <w:t>202</w:t>
      </w:r>
      <w:r w:rsidR="005E277D">
        <w:rPr>
          <w:rFonts w:ascii="仿宋_GB2312" w:eastAsia="仿宋_GB2312" w:hAnsi="sans-serif" w:cs="仿宋_GB2312"/>
          <w:b/>
          <w:bCs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年</w:t>
      </w:r>
      <w:r w:rsidR="005E2F7A"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全国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科技活动周</w:t>
      </w:r>
      <w:bookmarkStart w:id="0" w:name="_GoBack"/>
      <w:bookmarkEnd w:id="0"/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”字样及标识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3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②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人数要求</w:t>
      </w: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拍摄照片时台上台下观众要求</w:t>
      </w:r>
      <w:r>
        <w:rPr>
          <w:rFonts w:ascii="仿宋_GB2312" w:eastAsia="仿宋_GB2312" w:hAnsi="sans-serif" w:cs="仿宋_GB2312"/>
          <w:b/>
          <w:bCs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sans-serif" w:cs="仿宋_GB2312" w:hint="eastAsia"/>
          <w:b/>
          <w:bCs/>
          <w:color w:val="000000"/>
          <w:sz w:val="32"/>
          <w:szCs w:val="32"/>
          <w:shd w:val="clear" w:color="auto" w:fill="FFFFFF"/>
        </w:rPr>
        <w:t>人以上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3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③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画面美观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，远近适中，拍摄完整。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3"/>
        <w:jc w:val="both"/>
        <w:rPr>
          <w:rStyle w:val="a4"/>
          <w:rFonts w:ascii="仿宋_GB2312" w:eastAsia="仿宋_GB2312" w:hAnsi="sans-serif" w:cs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④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内容清晰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，样报图片、电视截屏、网络截图应确保图中文字内容清晰可见</w:t>
      </w: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3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sans-serif" w:cs="仿宋_GB2312" w:hint="eastAsia"/>
          <w:b w:val="0"/>
          <w:color w:val="000000"/>
          <w:sz w:val="32"/>
          <w:szCs w:val="32"/>
          <w:shd w:val="clear" w:color="auto" w:fill="FFFFFF"/>
        </w:rPr>
        <w:t>⑤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注意细节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，画面中环境干净整洁，人员衣着举止文明。</w:t>
      </w:r>
    </w:p>
    <w:p w:rsidR="005E728E" w:rsidRDefault="005E728E">
      <w:pPr>
        <w:pStyle w:val="a3"/>
        <w:widowControl/>
        <w:shd w:val="clear" w:color="auto" w:fill="FFFFFF"/>
        <w:snapToGrid w:val="0"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sans-serif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⑥</w:t>
      </w:r>
      <w:r>
        <w:rPr>
          <w:rStyle w:val="a4"/>
          <w:rFonts w:ascii="仿宋_GB2312" w:eastAsia="仿宋_GB2312" w:hAnsi="sans-serif" w:cs="仿宋_GB2312" w:hint="eastAsia"/>
          <w:bCs/>
          <w:color w:val="000000"/>
          <w:sz w:val="32"/>
          <w:szCs w:val="32"/>
          <w:shd w:val="clear" w:color="auto" w:fill="FFFFFF"/>
        </w:rPr>
        <w:t>确保真实</w:t>
      </w:r>
      <w:r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，所报图片严禁任何形式的修改造假行为。</w:t>
      </w:r>
    </w:p>
    <w:sectPr w:rsidR="005E728E" w:rsidSect="00C450D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7F" w:rsidRDefault="000D797F" w:rsidP="007F041F">
      <w:r>
        <w:separator/>
      </w:r>
    </w:p>
  </w:endnote>
  <w:endnote w:type="continuationSeparator" w:id="0">
    <w:p w:rsidR="000D797F" w:rsidRDefault="000D797F" w:rsidP="007F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7F" w:rsidRDefault="000D797F" w:rsidP="007F041F">
      <w:r>
        <w:separator/>
      </w:r>
    </w:p>
  </w:footnote>
  <w:footnote w:type="continuationSeparator" w:id="0">
    <w:p w:rsidR="000D797F" w:rsidRDefault="000D797F" w:rsidP="007F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AA0"/>
    <w:rsid w:val="8796B459"/>
    <w:rsid w:val="93BECD97"/>
    <w:rsid w:val="9EF6E4E5"/>
    <w:rsid w:val="9FEA79E4"/>
    <w:rsid w:val="AE6F81B6"/>
    <w:rsid w:val="AF354989"/>
    <w:rsid w:val="B3FD0CBC"/>
    <w:rsid w:val="B6C7CF69"/>
    <w:rsid w:val="B7FF3E88"/>
    <w:rsid w:val="BBF3FD54"/>
    <w:rsid w:val="BBF75258"/>
    <w:rsid w:val="BBF96AA1"/>
    <w:rsid w:val="BF6FE646"/>
    <w:rsid w:val="BFDDD69E"/>
    <w:rsid w:val="BFEE38E7"/>
    <w:rsid w:val="C6F97B51"/>
    <w:rsid w:val="CDEBECF7"/>
    <w:rsid w:val="CFDFE9CD"/>
    <w:rsid w:val="D4FF5DC4"/>
    <w:rsid w:val="DBED302B"/>
    <w:rsid w:val="DD7DCA1C"/>
    <w:rsid w:val="DDDF5407"/>
    <w:rsid w:val="DFFF1174"/>
    <w:rsid w:val="E6F2535E"/>
    <w:rsid w:val="E96DE3A9"/>
    <w:rsid w:val="EB3FA634"/>
    <w:rsid w:val="EBF67650"/>
    <w:rsid w:val="EEBF3BCA"/>
    <w:rsid w:val="EFF7E3C7"/>
    <w:rsid w:val="F7EFF2A0"/>
    <w:rsid w:val="F7FCA650"/>
    <w:rsid w:val="F7FE459E"/>
    <w:rsid w:val="F95D0279"/>
    <w:rsid w:val="F9F94A79"/>
    <w:rsid w:val="FBDE4F6A"/>
    <w:rsid w:val="FE7EB88C"/>
    <w:rsid w:val="FEFFC10D"/>
    <w:rsid w:val="FF5B9C21"/>
    <w:rsid w:val="FFBB03C0"/>
    <w:rsid w:val="FFCD93DF"/>
    <w:rsid w:val="FFDFA033"/>
    <w:rsid w:val="FFFF4932"/>
    <w:rsid w:val="FFFF9AFF"/>
    <w:rsid w:val="00032087"/>
    <w:rsid w:val="00036D15"/>
    <w:rsid w:val="000C7FE7"/>
    <w:rsid w:val="000D797F"/>
    <w:rsid w:val="000E2D3D"/>
    <w:rsid w:val="001246A8"/>
    <w:rsid w:val="0013184D"/>
    <w:rsid w:val="001C2C82"/>
    <w:rsid w:val="001F010C"/>
    <w:rsid w:val="003070BE"/>
    <w:rsid w:val="00355980"/>
    <w:rsid w:val="003A4AA0"/>
    <w:rsid w:val="0043559F"/>
    <w:rsid w:val="004E3FDC"/>
    <w:rsid w:val="00586356"/>
    <w:rsid w:val="005A61C1"/>
    <w:rsid w:val="005B73BE"/>
    <w:rsid w:val="005E277D"/>
    <w:rsid w:val="005E2F7A"/>
    <w:rsid w:val="005E728E"/>
    <w:rsid w:val="006118AF"/>
    <w:rsid w:val="006E0ACA"/>
    <w:rsid w:val="007276CC"/>
    <w:rsid w:val="0075698F"/>
    <w:rsid w:val="00772544"/>
    <w:rsid w:val="007D656B"/>
    <w:rsid w:val="007E1488"/>
    <w:rsid w:val="007F041F"/>
    <w:rsid w:val="00837B86"/>
    <w:rsid w:val="0088520A"/>
    <w:rsid w:val="009A3ED5"/>
    <w:rsid w:val="00A41288"/>
    <w:rsid w:val="00A53B1F"/>
    <w:rsid w:val="00B22983"/>
    <w:rsid w:val="00BE2BE8"/>
    <w:rsid w:val="00C31D7E"/>
    <w:rsid w:val="00C450D5"/>
    <w:rsid w:val="00C74F50"/>
    <w:rsid w:val="00CA2FDA"/>
    <w:rsid w:val="00CB1CD9"/>
    <w:rsid w:val="00CC03B9"/>
    <w:rsid w:val="00DB1C57"/>
    <w:rsid w:val="00DD7F47"/>
    <w:rsid w:val="00E625C5"/>
    <w:rsid w:val="00EA72F6"/>
    <w:rsid w:val="00F125E3"/>
    <w:rsid w:val="17DC4A66"/>
    <w:rsid w:val="1D83DC54"/>
    <w:rsid w:val="2FDFCEC3"/>
    <w:rsid w:val="37FFFE3C"/>
    <w:rsid w:val="3EEE714D"/>
    <w:rsid w:val="3F8B34F8"/>
    <w:rsid w:val="4FAF8B52"/>
    <w:rsid w:val="57BD6677"/>
    <w:rsid w:val="57EDDDE7"/>
    <w:rsid w:val="58B4AF9C"/>
    <w:rsid w:val="59BF1BCA"/>
    <w:rsid w:val="5F6F2E3F"/>
    <w:rsid w:val="5FFB27D2"/>
    <w:rsid w:val="604FF3DA"/>
    <w:rsid w:val="6388618B"/>
    <w:rsid w:val="69755580"/>
    <w:rsid w:val="6BFF0F6C"/>
    <w:rsid w:val="6D5777EE"/>
    <w:rsid w:val="6DFA839A"/>
    <w:rsid w:val="6F0B3720"/>
    <w:rsid w:val="6FB7DD43"/>
    <w:rsid w:val="6FFF0D84"/>
    <w:rsid w:val="6FFF470D"/>
    <w:rsid w:val="6FFF9C73"/>
    <w:rsid w:val="7253A1C2"/>
    <w:rsid w:val="75D80136"/>
    <w:rsid w:val="79C7FB95"/>
    <w:rsid w:val="7AF7003F"/>
    <w:rsid w:val="7BBCE566"/>
    <w:rsid w:val="7BFD5074"/>
    <w:rsid w:val="7C77CA80"/>
    <w:rsid w:val="7CB7CE46"/>
    <w:rsid w:val="7DCF0409"/>
    <w:rsid w:val="7EEA4216"/>
    <w:rsid w:val="7EED9458"/>
    <w:rsid w:val="7EF5B49A"/>
    <w:rsid w:val="7EFBDBA3"/>
    <w:rsid w:val="7EFEF47F"/>
    <w:rsid w:val="7F7F37BD"/>
    <w:rsid w:val="7F9F5900"/>
    <w:rsid w:val="7FBA5AAB"/>
    <w:rsid w:val="7FDFF1F4"/>
    <w:rsid w:val="7FFAE0D3"/>
    <w:rsid w:val="7FFF6FCB"/>
    <w:rsid w:val="7FFFF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2C9353-7A56-4870-A764-E7880B5C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rsid w:val="00E625C5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rsid w:val="00E625C5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9"/>
    <w:semiHidden/>
    <w:locked/>
    <w:rsid w:val="00E625C5"/>
    <w:rPr>
      <w:rFonts w:ascii="Calibri Light" w:hAnsi="Calibri Light" w:cs="Times New Roman"/>
      <w:b/>
      <w:bCs/>
      <w:sz w:val="28"/>
      <w:szCs w:val="28"/>
    </w:rPr>
  </w:style>
  <w:style w:type="paragraph" w:customStyle="1" w:styleId="BodyText1I2">
    <w:name w:val="BodyText1I2"/>
    <w:basedOn w:val="BodyTextIndent"/>
    <w:qFormat/>
    <w:rsid w:val="00E625C5"/>
    <w:pPr>
      <w:widowControl/>
      <w:ind w:firstLineChars="200" w:firstLine="420"/>
      <w:textAlignment w:val="baseline"/>
    </w:pPr>
    <w:rPr>
      <w:szCs w:val="24"/>
    </w:rPr>
  </w:style>
  <w:style w:type="paragraph" w:customStyle="1" w:styleId="BodyTextIndent">
    <w:name w:val="BodyTextIndent"/>
    <w:basedOn w:val="a"/>
    <w:qFormat/>
    <w:rsid w:val="00E625C5"/>
    <w:pPr>
      <w:spacing w:after="120"/>
      <w:ind w:leftChars="200" w:left="420"/>
    </w:pPr>
    <w:rPr>
      <w:rFonts w:ascii="Times New Roman" w:hAnsi="Times New Roman"/>
    </w:rPr>
  </w:style>
  <w:style w:type="paragraph" w:styleId="a3">
    <w:name w:val="Normal (Web)"/>
    <w:basedOn w:val="a"/>
    <w:uiPriority w:val="99"/>
    <w:rsid w:val="00E625C5"/>
    <w:pPr>
      <w:suppressAutoHyphens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4">
    <w:name w:val="Strong"/>
    <w:uiPriority w:val="99"/>
    <w:qFormat/>
    <w:rsid w:val="00E625C5"/>
    <w:rPr>
      <w:rFonts w:cs="Times New Roman"/>
      <w:b/>
    </w:rPr>
  </w:style>
  <w:style w:type="character" w:customStyle="1" w:styleId="NormalCharacter">
    <w:name w:val="NormalCharacter"/>
    <w:qFormat/>
    <w:rsid w:val="00E625C5"/>
  </w:style>
  <w:style w:type="paragraph" w:customStyle="1" w:styleId="Heading1">
    <w:name w:val="Heading1"/>
    <w:basedOn w:val="a"/>
    <w:next w:val="a"/>
    <w:uiPriority w:val="99"/>
    <w:rsid w:val="00E625C5"/>
    <w:pPr>
      <w:keepNext/>
      <w:widowControl/>
      <w:snapToGrid w:val="0"/>
      <w:spacing w:line="360" w:lineRule="auto"/>
      <w:ind w:firstLineChars="200" w:firstLine="632"/>
      <w:textAlignment w:val="baseline"/>
    </w:pPr>
    <w:rPr>
      <w:rFonts w:eastAsia="黑体"/>
      <w:sz w:val="32"/>
      <w:szCs w:val="32"/>
    </w:rPr>
  </w:style>
  <w:style w:type="paragraph" w:styleId="a5">
    <w:name w:val="List Paragraph"/>
    <w:basedOn w:val="a"/>
    <w:uiPriority w:val="99"/>
    <w:qFormat/>
    <w:rsid w:val="00E625C5"/>
    <w:pPr>
      <w:ind w:firstLineChars="200" w:firstLine="420"/>
    </w:pPr>
  </w:style>
  <w:style w:type="paragraph" w:customStyle="1" w:styleId="a6">
    <w:name w:val="附件标题"/>
    <w:basedOn w:val="4"/>
    <w:next w:val="a"/>
    <w:uiPriority w:val="99"/>
    <w:rsid w:val="00E625C5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/>
      <w:spacing w:val="6"/>
      <w:sz w:val="36"/>
      <w:szCs w:val="36"/>
    </w:rPr>
  </w:style>
  <w:style w:type="paragraph" w:styleId="a7">
    <w:name w:val="header"/>
    <w:basedOn w:val="a"/>
    <w:link w:val="Char"/>
    <w:uiPriority w:val="99"/>
    <w:unhideWhenUsed/>
    <w:rsid w:val="007F0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7F041F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F0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7F041F"/>
    <w:rPr>
      <w:kern w:val="2"/>
      <w:sz w:val="18"/>
      <w:szCs w:val="18"/>
    </w:rPr>
  </w:style>
  <w:style w:type="table" w:customStyle="1" w:styleId="TableNormal">
    <w:name w:val="TableNormal"/>
    <w:qFormat/>
    <w:rsid w:val="007F041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人才处</dc:creator>
  <cp:keywords/>
  <dc:description/>
  <cp:lastModifiedBy>孙伟</cp:lastModifiedBy>
  <cp:revision>49</cp:revision>
  <dcterms:created xsi:type="dcterms:W3CDTF">2022-04-11T17:54:00Z</dcterms:created>
  <dcterms:modified xsi:type="dcterms:W3CDTF">2024-04-19T06:21:00Z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