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2</w:t>
      </w:r>
      <w:bookmarkStart w:id="1" w:name="_GoBack"/>
      <w:bookmarkEnd w:id="1"/>
    </w:p>
    <w:p>
      <w:pPr>
        <w:rPr>
          <w:rFonts w:ascii="黑体" w:hAnsi="宋体" w:eastAsia="黑体" w:cs="黑体"/>
          <w:szCs w:val="21"/>
        </w:rPr>
      </w:pPr>
    </w:p>
    <w:p>
      <w:pPr>
        <w:rPr>
          <w:rFonts w:ascii="黑体" w:hAnsi="宋体" w:eastAsia="黑体" w:cs="黑体"/>
          <w:szCs w:val="21"/>
          <w:lang w:bidi="ar"/>
        </w:rPr>
      </w:pPr>
    </w:p>
    <w:p>
      <w:pPr>
        <w:rPr>
          <w:rFonts w:ascii="黑体" w:hAnsi="宋体" w:eastAsia="黑体" w:cs="黑体"/>
          <w:szCs w:val="21"/>
          <w:lang w:bidi="ar"/>
        </w:rPr>
      </w:pPr>
    </w:p>
    <w:p>
      <w:pPr>
        <w:pStyle w:val="8"/>
        <w:rPr>
          <w:rFonts w:hint="eastAsia" w:ascii="方正小标宋简体"/>
        </w:rPr>
      </w:pPr>
    </w:p>
    <w:p>
      <w:pPr>
        <w:pStyle w:val="8"/>
        <w:rPr>
          <w:rFonts w:hint="eastAsia" w:ascii="方正小标宋简体"/>
        </w:rPr>
      </w:pPr>
    </w:p>
    <w:p>
      <w:pPr>
        <w:pStyle w:val="8"/>
        <w:rPr>
          <w:rFonts w:ascii="方正小标宋简体"/>
        </w:rPr>
      </w:pPr>
    </w:p>
    <w:p>
      <w:pPr>
        <w:pStyle w:val="8"/>
        <w:rPr>
          <w:rFonts w:ascii="方正小标宋简体"/>
        </w:rPr>
      </w:pPr>
      <w:r>
        <w:rPr>
          <w:rFonts w:hint="eastAsia" w:ascii="方正小标宋简体"/>
        </w:rPr>
        <w:t>2022年度山东省数据</w:t>
      </w:r>
      <w:r>
        <w:rPr>
          <w:rFonts w:hint="eastAsia" w:ascii="方正小标宋简体"/>
          <w:lang w:eastAsia="zh-CN"/>
        </w:rPr>
        <w:t>开放</w:t>
      </w:r>
      <w:r>
        <w:rPr>
          <w:rFonts w:hint="eastAsia" w:ascii="方正小标宋简体"/>
        </w:rPr>
        <w:t>创新</w:t>
      </w:r>
      <w:r>
        <w:rPr>
          <w:rFonts w:hint="eastAsia" w:ascii="方正小标宋简体"/>
          <w:lang w:eastAsia="zh-CN"/>
        </w:rPr>
        <w:t>应用</w:t>
      </w:r>
      <w:r>
        <w:rPr>
          <w:rFonts w:hint="eastAsia" w:ascii="方正小标宋简体"/>
        </w:rPr>
        <w:t>实验室</w:t>
      </w:r>
    </w:p>
    <w:p>
      <w:pPr>
        <w:pStyle w:val="8"/>
        <w:rPr>
          <w:rFonts w:ascii="方正小标宋简体"/>
        </w:rPr>
      </w:pPr>
      <w:r>
        <w:rPr>
          <w:rFonts w:hint="eastAsia" w:ascii="方正小标宋简体"/>
        </w:rPr>
        <w:t>申报表</w:t>
      </w:r>
    </w:p>
    <w:p>
      <w:pPr>
        <w:rPr>
          <w:rFonts w:ascii="黑体" w:hAnsi="宋体" w:eastAsia="黑体" w:cs="黑体"/>
          <w:szCs w:val="21"/>
        </w:rPr>
      </w:pPr>
    </w:p>
    <w:p>
      <w:pPr>
        <w:rPr>
          <w:rFonts w:ascii="仿宋_GB2312"/>
          <w:b/>
          <w:szCs w:val="21"/>
        </w:rPr>
      </w:pPr>
    </w:p>
    <w:p>
      <w:pPr>
        <w:rPr>
          <w:rFonts w:ascii="仿宋_GB2312"/>
          <w:b/>
          <w:szCs w:val="21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rPr>
          <w:rFonts w:ascii="仿宋_GB2312"/>
          <w:b/>
          <w:szCs w:val="21"/>
          <w:lang w:bidi="ar"/>
        </w:rPr>
      </w:pPr>
    </w:p>
    <w:p>
      <w:pPr>
        <w:pStyle w:val="2"/>
      </w:pPr>
    </w:p>
    <w:p>
      <w:pPr>
        <w:spacing w:line="576" w:lineRule="exact"/>
        <w:jc w:val="left"/>
        <w:rPr>
          <w:rFonts w:ascii="Times New Roman" w:eastAsia="黑体"/>
          <w:sz w:val="32"/>
        </w:rPr>
      </w:pPr>
    </w:p>
    <w:p>
      <w:pPr>
        <w:spacing w:line="576" w:lineRule="exact"/>
        <w:jc w:val="left"/>
        <w:rPr>
          <w:rFonts w:ascii="Times New Roman" w:eastAsia="黑体"/>
          <w:sz w:val="32"/>
          <w:u w:val="single"/>
        </w:rPr>
      </w:pPr>
      <w:r>
        <w:rPr>
          <w:rFonts w:ascii="Times New Roman" w:eastAsia="黑体"/>
          <w:sz w:val="32"/>
        </w:rPr>
        <w:t xml:space="preserve">    申报单位（盖章）： </w:t>
      </w:r>
      <w:r>
        <w:rPr>
          <w:rFonts w:ascii="Times New Roman" w:eastAsia="黑体"/>
          <w:sz w:val="32"/>
          <w:u w:val="single"/>
        </w:rPr>
        <w:t xml:space="preserve"> </w:t>
      </w:r>
      <w:r>
        <w:rPr>
          <w:rFonts w:ascii="Times New Roman" w:eastAsia="黑体"/>
          <w:sz w:val="24"/>
          <w:u w:val="single"/>
        </w:rPr>
        <w:t xml:space="preserve">         </w:t>
      </w:r>
      <w:r>
        <w:rPr>
          <w:rFonts w:ascii="Times New Roman" w:eastAsia="黑体"/>
          <w:sz w:val="32"/>
          <w:u w:val="single"/>
        </w:rPr>
        <w:t xml:space="preserve">                    </w:t>
      </w:r>
    </w:p>
    <w:p>
      <w:pPr>
        <w:spacing w:line="576" w:lineRule="exact"/>
        <w:ind w:firstLine="28"/>
        <w:rPr>
          <w:rFonts w:ascii="Times New Roman" w:eastAsia="黑体"/>
          <w:sz w:val="32"/>
        </w:rPr>
      </w:pPr>
      <w:r>
        <w:rPr>
          <w:rFonts w:ascii="Times New Roman" w:eastAsia="黑体"/>
          <w:sz w:val="32"/>
        </w:rPr>
        <w:t xml:space="preserve">    申  报  日  </w:t>
      </w:r>
      <w:bookmarkStart w:id="0" w:name="TbRq"/>
      <w:r>
        <w:rPr>
          <w:rFonts w:ascii="Times New Roman" w:eastAsia="黑体"/>
          <w:sz w:val="32"/>
        </w:rPr>
        <w:t xml:space="preserve">期 ： </w:t>
      </w:r>
      <w:r>
        <w:rPr>
          <w:rFonts w:ascii="Times New Roman" w:eastAsia="黑体"/>
          <w:sz w:val="32"/>
          <w:u w:val="single"/>
        </w:rPr>
        <w:t xml:space="preserve">      </w:t>
      </w:r>
      <w:r>
        <w:rPr>
          <w:rFonts w:ascii="Times New Roman" w:eastAsia="黑体"/>
          <w:sz w:val="32"/>
        </w:rPr>
        <w:t>年</w:t>
      </w:r>
      <w:r>
        <w:rPr>
          <w:rFonts w:ascii="Times New Roman" w:eastAsia="黑体"/>
          <w:sz w:val="32"/>
          <w:u w:val="single"/>
        </w:rPr>
        <w:t xml:space="preserve">    </w:t>
      </w:r>
      <w:r>
        <w:rPr>
          <w:rFonts w:ascii="Times New Roman" w:eastAsia="黑体"/>
          <w:sz w:val="32"/>
        </w:rPr>
        <w:t>月</w:t>
      </w:r>
      <w:r>
        <w:rPr>
          <w:rFonts w:ascii="Times New Roman" w:eastAsia="黑体"/>
          <w:sz w:val="32"/>
          <w:u w:val="single"/>
        </w:rPr>
        <w:t xml:space="preserve">     </w:t>
      </w:r>
      <w:r>
        <w:rPr>
          <w:rFonts w:ascii="Times New Roman" w:eastAsia="黑体"/>
          <w:sz w:val="32"/>
        </w:rPr>
        <w:t>日</w:t>
      </w:r>
    </w:p>
    <w:bookmarkEnd w:id="0"/>
    <w:p>
      <w:pPr>
        <w:rPr>
          <w:rFonts w:ascii="黑体" w:hAnsi="宋体" w:eastAsia="黑体" w:cs="黑体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  <w:lang w:bidi="ar"/>
        </w:rPr>
        <w:t xml:space="preserve"> </w:t>
      </w:r>
    </w:p>
    <w:p>
      <w:pPr>
        <w:rPr>
          <w:rFonts w:ascii="黑体" w:hAnsi="仿宋" w:eastAsia="黑体"/>
          <w:szCs w:val="21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871" w:right="1701" w:bottom="1871" w:left="1531" w:header="851" w:footer="1049" w:gutter="0"/>
          <w:cols w:space="720" w:num="1"/>
          <w:docGrid w:type="lines" w:linePitch="288" w:charSpace="1229"/>
        </w:sect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填报说明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ascii="Times New Roman" w:hAnsi="Times New Roman" w:eastAsia="仿宋_GB2312"/>
          <w:bCs/>
          <w:sz w:val="32"/>
        </w:rPr>
        <w:t>一、申报单位应仔细阅读《关于开展2022年度山东省数据</w:t>
      </w:r>
      <w:r>
        <w:rPr>
          <w:rFonts w:hint="eastAsia" w:ascii="Times New Roman" w:hAnsi="Times New Roman" w:eastAsia="仿宋_GB2312"/>
          <w:bCs/>
          <w:sz w:val="32"/>
          <w:lang w:eastAsia="zh-CN"/>
        </w:rPr>
        <w:t>开放</w:t>
      </w:r>
      <w:r>
        <w:rPr>
          <w:rFonts w:ascii="Times New Roman" w:hAnsi="Times New Roman" w:eastAsia="仿宋_GB2312"/>
          <w:bCs/>
          <w:sz w:val="32"/>
        </w:rPr>
        <w:t>创新</w:t>
      </w:r>
      <w:r>
        <w:rPr>
          <w:rFonts w:hint="eastAsia" w:ascii="Times New Roman" w:hAnsi="Times New Roman" w:eastAsia="仿宋_GB2312"/>
          <w:bCs/>
          <w:sz w:val="32"/>
          <w:lang w:eastAsia="zh-CN"/>
        </w:rPr>
        <w:t>应用</w:t>
      </w:r>
      <w:r>
        <w:rPr>
          <w:rFonts w:ascii="Times New Roman" w:hAnsi="Times New Roman" w:eastAsia="仿宋_GB2312"/>
          <w:bCs/>
          <w:sz w:val="32"/>
        </w:rPr>
        <w:t>实验室申报</w:t>
      </w:r>
      <w:r>
        <w:rPr>
          <w:rFonts w:hint="eastAsia" w:ascii="Times New Roman" w:hAnsi="Times New Roman" w:eastAsia="仿宋_GB2312"/>
          <w:bCs/>
          <w:sz w:val="32"/>
        </w:rPr>
        <w:t>工作的通知</w:t>
      </w:r>
      <w:r>
        <w:rPr>
          <w:rFonts w:ascii="Times New Roman" w:hAnsi="Times New Roman" w:eastAsia="仿宋_GB2312"/>
          <w:bCs/>
          <w:sz w:val="32"/>
        </w:rPr>
        <w:t>》《2022年度山东省数据</w:t>
      </w:r>
      <w:r>
        <w:rPr>
          <w:rFonts w:hint="eastAsia" w:ascii="Times New Roman" w:hAnsi="Times New Roman" w:eastAsia="仿宋_GB2312"/>
          <w:bCs/>
          <w:sz w:val="32"/>
          <w:lang w:eastAsia="zh-CN"/>
        </w:rPr>
        <w:t>开放</w:t>
      </w:r>
      <w:r>
        <w:rPr>
          <w:rFonts w:ascii="Times New Roman" w:hAnsi="Times New Roman" w:eastAsia="仿宋_GB2312"/>
          <w:bCs/>
          <w:sz w:val="32"/>
        </w:rPr>
        <w:t>创新</w:t>
      </w:r>
      <w:r>
        <w:rPr>
          <w:rFonts w:hint="eastAsia" w:ascii="Times New Roman" w:hAnsi="Times New Roman" w:eastAsia="仿宋_GB2312"/>
          <w:bCs/>
          <w:sz w:val="32"/>
          <w:lang w:eastAsia="zh-CN"/>
        </w:rPr>
        <w:t>应用</w:t>
      </w:r>
      <w:r>
        <w:rPr>
          <w:rFonts w:ascii="Times New Roman" w:hAnsi="Times New Roman" w:eastAsia="仿宋_GB2312"/>
          <w:bCs/>
          <w:sz w:val="32"/>
        </w:rPr>
        <w:t>实验室申报表》的有关</w:t>
      </w:r>
      <w:r>
        <w:rPr>
          <w:rFonts w:hint="eastAsia" w:ascii="Times New Roman" w:hAnsi="Times New Roman" w:eastAsia="仿宋_GB2312"/>
          <w:bCs/>
          <w:sz w:val="32"/>
        </w:rPr>
        <w:t>要求、</w:t>
      </w:r>
      <w:r>
        <w:rPr>
          <w:rFonts w:ascii="Times New Roman" w:hAnsi="Times New Roman" w:eastAsia="仿宋_GB2312"/>
          <w:bCs/>
          <w:sz w:val="32"/>
        </w:rPr>
        <w:t>说明，如实、详细地填写每一部分内容。</w:t>
      </w:r>
    </w:p>
    <w:p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ascii="Times New Roman" w:hAnsi="Times New Roman" w:eastAsia="仿宋_GB2312"/>
          <w:bCs/>
          <w:sz w:val="32"/>
        </w:rPr>
        <w:t>二、单位名称应填写全称。</w:t>
      </w:r>
    </w:p>
    <w:p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ascii="Times New Roman" w:hAnsi="Times New Roman" w:eastAsia="仿宋_GB2312"/>
          <w:bCs/>
          <w:sz w:val="32"/>
        </w:rPr>
        <w:t>三、表中选取项目请在“□”中划“√”。</w:t>
      </w:r>
    </w:p>
    <w:p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</w:rPr>
        <w:t>四</w:t>
      </w:r>
      <w:r>
        <w:rPr>
          <w:rFonts w:ascii="Times New Roman" w:hAnsi="Times New Roman" w:eastAsia="仿宋_GB2312"/>
          <w:bCs/>
          <w:sz w:val="32"/>
        </w:rPr>
        <w:t>、申报单位应按《2022年度山东省数据</w:t>
      </w:r>
      <w:r>
        <w:rPr>
          <w:rFonts w:hint="eastAsia" w:ascii="Times New Roman" w:hAnsi="Times New Roman" w:eastAsia="仿宋_GB2312"/>
          <w:bCs/>
          <w:sz w:val="32"/>
          <w:lang w:eastAsia="zh-CN"/>
        </w:rPr>
        <w:t>开放</w:t>
      </w:r>
      <w:r>
        <w:rPr>
          <w:rFonts w:ascii="Times New Roman" w:hAnsi="Times New Roman" w:eastAsia="仿宋_GB2312"/>
          <w:bCs/>
          <w:sz w:val="32"/>
        </w:rPr>
        <w:t>创新</w:t>
      </w:r>
      <w:r>
        <w:rPr>
          <w:rFonts w:hint="eastAsia" w:ascii="Times New Roman" w:hAnsi="Times New Roman" w:eastAsia="仿宋_GB2312"/>
          <w:bCs/>
          <w:sz w:val="32"/>
          <w:lang w:eastAsia="zh-CN"/>
        </w:rPr>
        <w:t>应用</w:t>
      </w:r>
      <w:r>
        <w:rPr>
          <w:rFonts w:ascii="Times New Roman" w:hAnsi="Times New Roman" w:eastAsia="仿宋_GB2312"/>
          <w:bCs/>
          <w:sz w:val="32"/>
        </w:rPr>
        <w:t>实验室申报表》统一制作的格式填写电子版，并</w:t>
      </w:r>
      <w:r>
        <w:rPr>
          <w:rFonts w:hint="eastAsia" w:ascii="Times New Roman" w:hAnsi="Times New Roman" w:eastAsia="仿宋_GB2312"/>
          <w:bCs/>
          <w:sz w:val="32"/>
        </w:rPr>
        <w:t>加盖公章扫描为PDF版本</w:t>
      </w:r>
      <w:r>
        <w:rPr>
          <w:rFonts w:ascii="Times New Roman" w:hAnsi="Times New Roman" w:eastAsia="仿宋_GB2312"/>
          <w:bCs/>
          <w:sz w:val="32"/>
        </w:rPr>
        <w:t>。</w:t>
      </w:r>
    </w:p>
    <w:p>
      <w:pPr>
        <w:tabs>
          <w:tab w:val="left" w:pos="64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</w:rPr>
      </w:pPr>
      <w:r>
        <w:rPr>
          <w:rFonts w:hint="eastAsia" w:ascii="Times New Roman" w:hAnsi="Times New Roman" w:eastAsia="仿宋_GB2312"/>
          <w:bCs/>
          <w:sz w:val="32"/>
        </w:rPr>
        <w:t>五</w:t>
      </w:r>
      <w:r>
        <w:rPr>
          <w:rFonts w:ascii="Times New Roman" w:hAnsi="Times New Roman" w:eastAsia="仿宋_GB2312"/>
          <w:bCs/>
          <w:sz w:val="32"/>
        </w:rPr>
        <w:t>、电子版材料的内容与格式应与</w:t>
      </w:r>
      <w:r>
        <w:rPr>
          <w:rFonts w:hint="eastAsia" w:ascii="Times New Roman" w:hAnsi="Times New Roman" w:eastAsia="仿宋_GB2312"/>
          <w:bCs/>
          <w:sz w:val="32"/>
        </w:rPr>
        <w:t>扫描版</w:t>
      </w:r>
      <w:r>
        <w:rPr>
          <w:rFonts w:ascii="Times New Roman" w:hAnsi="Times New Roman" w:eastAsia="仿宋_GB2312"/>
          <w:bCs/>
          <w:sz w:val="32"/>
        </w:rPr>
        <w:t>材料一致，如不一致以</w:t>
      </w:r>
      <w:r>
        <w:rPr>
          <w:rFonts w:hint="eastAsia" w:ascii="Times New Roman" w:hAnsi="Times New Roman" w:eastAsia="仿宋_GB2312"/>
          <w:bCs/>
          <w:sz w:val="32"/>
        </w:rPr>
        <w:t>扫描版</w:t>
      </w:r>
      <w:r>
        <w:rPr>
          <w:rFonts w:ascii="Times New Roman" w:hAnsi="Times New Roman" w:eastAsia="仿宋_GB2312"/>
          <w:bCs/>
          <w:sz w:val="32"/>
        </w:rPr>
        <w:t>材料为准。</w:t>
      </w:r>
    </w:p>
    <w:p>
      <w:pPr>
        <w:pStyle w:val="2"/>
      </w:pPr>
    </w:p>
    <w:p>
      <w:pPr>
        <w:rPr>
          <w:rFonts w:ascii="黑体" w:eastAsia="黑体" w:cs="宋体"/>
          <w:sz w:val="32"/>
          <w:szCs w:val="32"/>
        </w:rPr>
      </w:pPr>
      <w:r>
        <w:rPr>
          <w:rFonts w:hint="eastAsia" w:ascii="仿宋" w:hAnsi="仿宋" w:eastAsia="仿宋"/>
          <w:szCs w:val="21"/>
          <w:lang w:bidi="ar"/>
        </w:rPr>
        <w:br w:type="page"/>
      </w:r>
      <w:r>
        <w:rPr>
          <w:rFonts w:hint="eastAsia" w:ascii="黑体" w:hAnsi="宋体" w:eastAsia="黑体" w:cs="黑体"/>
          <w:sz w:val="32"/>
          <w:szCs w:val="32"/>
          <w:lang w:bidi="ar"/>
        </w:rPr>
        <w:t>一、单位基本信息</w:t>
      </w: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024"/>
        <w:gridCol w:w="3217"/>
        <w:gridCol w:w="983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□高校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科研院所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医院研发机构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企业研发机构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其他研发机构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hint="eastAsia" w:ascii="仿宋_GB2312" w:hAnsi="仿宋_GB2312" w:eastAsia="宋体" w:cs="仿宋_GB2312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 w:bidi="ar"/>
              </w:rPr>
              <w:t>申报方向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ind w:firstLine="0" w:firstLineChars="0"/>
              <w:jc w:val="center"/>
              <w:rPr>
                <w:rFonts w:hint="eastAsia" w:ascii="仿宋_GB2312" w:hAnsi="仿宋_GB2312" w:eastAsia="宋体" w:cs="仿宋_GB2312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 w:bidi="ar"/>
              </w:rPr>
              <w:t>符合申报条件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hint="eastAsia" w:ascii="仿宋_GB2312" w:hAnsi="仿宋_GB2312" w:eastAsia="宋体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 xml:space="preserve">3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 xml:space="preserve">4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电话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hint="eastAsia" w:ascii="仿宋_GB2312" w:hAnsi="仿宋_GB2312" w:eastAsia="宋体" w:cs="仿宋_GB2312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 w:bidi="ar"/>
              </w:rPr>
              <w:t>邮箱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2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单位简介</w:t>
            </w:r>
          </w:p>
        </w:tc>
        <w:tc>
          <w:tcPr>
            <w:tcW w:w="7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line="280" w:lineRule="exact"/>
              <w:rPr>
                <w:rFonts w:ascii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 xml:space="preserve">                          </w:t>
            </w:r>
          </w:p>
        </w:tc>
      </w:tr>
    </w:tbl>
    <w:p>
      <w:pPr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宋体" w:cs="宋体"/>
          <w:sz w:val="24"/>
          <w:szCs w:val="24"/>
          <w:lang w:bidi="ar"/>
        </w:rPr>
        <w:br w:type="page"/>
      </w:r>
    </w:p>
    <w:p>
      <w:pPr>
        <w:rPr>
          <w:rFonts w:ascii="黑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二、人员参与情况表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091"/>
        <w:gridCol w:w="1037"/>
        <w:gridCol w:w="1103"/>
        <w:gridCol w:w="1977"/>
        <w:gridCol w:w="155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年龄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职称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分工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sz w:val="24"/>
                <w:szCs w:val="24"/>
                <w:lang w:bidi="ar"/>
              </w:rPr>
              <w:t>参与起止日期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仿宋_GB2312" w:hAnsi="宋体" w:cs="宋体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eastAsia="黑体" w:cs="宋体"/>
          <w:szCs w:val="32"/>
        </w:rPr>
        <w:br w:type="page"/>
      </w:r>
      <w:r>
        <w:rPr>
          <w:rFonts w:hint="eastAsia" w:ascii="黑体" w:hAnsi="宋体" w:eastAsia="黑体" w:cs="黑体"/>
          <w:sz w:val="32"/>
          <w:szCs w:val="32"/>
          <w:lang w:bidi="ar"/>
        </w:rPr>
        <w:t>三、实验室建设概述</w:t>
      </w:r>
    </w:p>
    <w:p>
      <w:pPr>
        <w:spacing w:line="560" w:lineRule="exact"/>
        <w:rPr>
          <w:rFonts w:ascii="仿宋_GB2312" w:hAnsi="仿宋" w:cs="仿宋_GB2312"/>
          <w:sz w:val="32"/>
          <w:szCs w:val="32"/>
          <w:lang w:bidi="ar"/>
        </w:rPr>
      </w:pPr>
      <w:r>
        <w:rPr>
          <w:rFonts w:hint="eastAsia" w:ascii="仿宋_GB2312" w:hAnsi="仿宋" w:cs="仿宋_GB2312"/>
          <w:sz w:val="32"/>
          <w:szCs w:val="32"/>
          <w:lang w:bidi="ar"/>
        </w:rPr>
        <w:t>1、实验室总体简介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1、实验室名称</w:t>
            </w: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2、所属领域方向（</w:t>
            </w:r>
            <w:r>
              <w:rPr>
                <w:rFonts w:hint="eastAsia"/>
              </w:rPr>
              <w:t>数据应用创新、数据技术创新</w:t>
            </w:r>
            <w:r>
              <w:rPr>
                <w:rFonts w:hint="eastAsia" w:ascii="仿宋_GB2312" w:cs="宋体"/>
                <w:sz w:val="24"/>
                <w:szCs w:val="24"/>
              </w:rPr>
              <w:t>）、聚焦解决问题、主要成果内容等</w:t>
            </w: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" w:cs="仿宋_GB2312"/>
          <w:sz w:val="32"/>
          <w:szCs w:val="32"/>
          <w:lang w:bidi="ar"/>
        </w:rPr>
      </w:pPr>
      <w:r>
        <w:rPr>
          <w:rFonts w:hint="eastAsia" w:ascii="仿宋_GB2312" w:hAnsi="仿宋" w:cs="仿宋_GB2312"/>
          <w:sz w:val="32"/>
          <w:szCs w:val="32"/>
          <w:lang w:bidi="ar"/>
        </w:rPr>
        <w:t>2、实验室建设目的和必要性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" w:cs="仿宋_GB2312"/>
          <w:sz w:val="32"/>
          <w:szCs w:val="32"/>
          <w:lang w:bidi="ar"/>
        </w:rPr>
      </w:pPr>
      <w:r>
        <w:rPr>
          <w:rFonts w:hint="eastAsia" w:ascii="仿宋_GB2312" w:hAnsi="仿宋" w:cs="仿宋_GB2312"/>
          <w:sz w:val="32"/>
          <w:szCs w:val="32"/>
          <w:lang w:bidi="ar"/>
        </w:rPr>
        <w:t>3、实施建设分阶段目标、主要内容和创新特色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" w:cs="仿宋_GB2312"/>
          <w:sz w:val="32"/>
          <w:szCs w:val="32"/>
          <w:lang w:bidi="ar"/>
        </w:rPr>
      </w:pPr>
      <w:r>
        <w:rPr>
          <w:rFonts w:hint="eastAsia" w:ascii="仿宋_GB2312" w:hAnsi="仿宋" w:cs="仿宋_GB2312"/>
          <w:sz w:val="32"/>
          <w:szCs w:val="32"/>
          <w:lang w:bidi="ar"/>
        </w:rPr>
        <w:t>4、实验室建设的主要预期成果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" w:cs="仿宋_GB2312"/>
          <w:sz w:val="32"/>
          <w:szCs w:val="32"/>
          <w:lang w:bidi="ar"/>
        </w:rPr>
      </w:pPr>
      <w:r>
        <w:rPr>
          <w:rFonts w:ascii="仿宋_GB2312" w:hAnsi="仿宋" w:cs="仿宋_GB2312"/>
          <w:sz w:val="32"/>
          <w:szCs w:val="32"/>
          <w:lang w:bidi="ar"/>
        </w:rPr>
        <w:t>5</w:t>
      </w:r>
      <w:r>
        <w:rPr>
          <w:rFonts w:hint="eastAsia" w:ascii="仿宋_GB2312" w:hAnsi="仿宋" w:cs="仿宋_GB2312"/>
          <w:sz w:val="32"/>
          <w:szCs w:val="32"/>
          <w:lang w:bidi="ar"/>
        </w:rPr>
        <w:t>、实验室建设的社会和经济效益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" w:cs="仿宋_GB2312"/>
          <w:sz w:val="32"/>
          <w:szCs w:val="32"/>
          <w:lang w:bidi="ar"/>
        </w:rPr>
      </w:pPr>
      <w:r>
        <w:rPr>
          <w:rFonts w:ascii="仿宋_GB2312" w:hAnsi="仿宋" w:cs="仿宋_GB2312"/>
          <w:sz w:val="32"/>
          <w:szCs w:val="32"/>
          <w:lang w:bidi="ar"/>
        </w:rPr>
        <w:t>6</w:t>
      </w:r>
      <w:r>
        <w:rPr>
          <w:rFonts w:hint="eastAsia" w:ascii="仿宋_GB2312" w:hAnsi="仿宋" w:cs="仿宋_GB2312"/>
          <w:sz w:val="32"/>
          <w:szCs w:val="32"/>
          <w:lang w:bidi="ar"/>
        </w:rPr>
        <w:t>、实验室建设的保障基础、制度及措施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主要概述实验室建设的场地、资金、团队、数据等方面的保障基础、制度及措施，以及保障数据安全方面的制度及措施。</w:t>
            </w:r>
          </w:p>
          <w:p>
            <w:pPr>
              <w:snapToGrid w:val="0"/>
              <w:spacing w:before="62" w:beforeLines="20" w:line="280" w:lineRule="exact"/>
              <w:rPr>
                <w:rFonts w:ascii="仿宋_GB2312" w:cs="宋体"/>
                <w:sz w:val="24"/>
                <w:szCs w:val="24"/>
              </w:rPr>
            </w:pPr>
          </w:p>
        </w:tc>
      </w:tr>
    </w:tbl>
    <w:p>
      <w:pPr>
        <w:snapToGrid w:val="0"/>
        <w:spacing w:before="156" w:beforeLines="50" w:after="156" w:afterLines="50"/>
        <w:jc w:val="left"/>
        <w:rPr>
          <w:rFonts w:ascii="仿宋_GB2312" w:hAnsi="仿宋" w:cs="仿宋_GB2312"/>
          <w:szCs w:val="32"/>
          <w:lang w:bidi="ar"/>
        </w:rPr>
      </w:pPr>
    </w:p>
    <w:p>
      <w:pPr>
        <w:numPr>
          <w:ilvl w:val="0"/>
          <w:numId w:val="1"/>
        </w:numPr>
        <w:snapToGrid w:val="0"/>
        <w:spacing w:before="156" w:beforeLines="50" w:after="156" w:afterLines="50"/>
        <w:jc w:val="left"/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其他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bidi="ar"/>
              </w:rPr>
              <w:t>真实性承诺</w:t>
            </w:r>
          </w:p>
        </w:tc>
        <w:tc>
          <w:tcPr>
            <w:tcW w:w="7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bidi="ar"/>
              </w:rPr>
              <w:t>我单位所有申报材料，均真实、完整、准确，我单位申报材料内容所涉及的活动均符合国家相关法律法规要求。前述声明与实际情况如有不符，我单位愿承担相应的责任。</w:t>
            </w: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after="156" w:afterLines="50"/>
              <w:ind w:firstLine="480" w:firstLineChars="200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bidi="ar"/>
              </w:rPr>
              <w:t xml:space="preserve">申报单位(公章)： </w:t>
            </w:r>
          </w:p>
          <w:p>
            <w:pPr>
              <w:wordWrap w:val="0"/>
              <w:snapToGrid w:val="0"/>
              <w:spacing w:before="62" w:beforeLines="20"/>
              <w:jc w:val="right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z w:val="24"/>
                <w:szCs w:val="24"/>
                <w:lang w:bidi="ar"/>
              </w:rPr>
              <w:t xml:space="preserve"> 年   月   日</w:t>
            </w:r>
          </w:p>
        </w:tc>
      </w:tr>
    </w:tbl>
    <w:p/>
    <w:sectPr>
      <w:footerReference r:id="rId6" w:type="default"/>
      <w:pgSz w:w="11906" w:h="16838"/>
      <w:pgMar w:top="2155" w:right="1531" w:bottom="1440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</w:tabs>
      <w:spacing w:after="528" w:afterLines="220" w:line="432" w:lineRule="auto"/>
      <w:ind w:left="210" w:lef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124"/>
        <w:tab w:val="right" w:pos="8306"/>
      </w:tabs>
      <w:spacing w:line="473" w:lineRule="auto"/>
      <w:ind w:left="210" w:leftChars="100"/>
      <w:jc w:val="left"/>
      <w:rPr>
        <w:rStyle w:val="7"/>
        <w:rFonts w:ascii="宋体" w:hAnsi="宋体"/>
        <w:position w:val="-28"/>
        <w:sz w:val="28"/>
      </w:rPr>
    </w:pPr>
    <w:r>
      <w:rPr>
        <w:rStyle w:val="7"/>
        <w:rFonts w:hint="eastAsia" w:ascii="宋体" w:hAnsi="宋体"/>
        <w:position w:val="-28"/>
        <w:sz w:val="28"/>
      </w:rPr>
      <w:t xml:space="preserve">— </w:t>
    </w:r>
    <w:r>
      <w:rPr>
        <w:rFonts w:hint="eastAsia" w:ascii="宋体" w:hAnsi="宋体"/>
        <w:position w:val="-28"/>
        <w:sz w:val="28"/>
      </w:rPr>
      <w:fldChar w:fldCharType="begin"/>
    </w:r>
    <w:r>
      <w:rPr>
        <w:rStyle w:val="7"/>
        <w:rFonts w:hint="eastAsia" w:ascii="宋体" w:hAnsi="宋体"/>
        <w:position w:val="-28"/>
        <w:sz w:val="28"/>
      </w:rPr>
      <w:instrText xml:space="preserve"> PAGE </w:instrText>
    </w:r>
    <w:r>
      <w:rPr>
        <w:rFonts w:hint="eastAsia" w:ascii="宋体" w:hAnsi="宋体"/>
        <w:position w:val="-28"/>
        <w:sz w:val="28"/>
      </w:rPr>
      <w:fldChar w:fldCharType="separate"/>
    </w:r>
    <w:r>
      <w:rPr>
        <w:rStyle w:val="7"/>
        <w:rFonts w:ascii="宋体" w:hAnsi="宋体"/>
        <w:position w:val="-28"/>
        <w:sz w:val="28"/>
      </w:rPr>
      <w:t>14</w:t>
    </w:r>
    <w:r>
      <w:rPr>
        <w:rFonts w:hint="eastAsia" w:ascii="宋体" w:hAnsi="宋体"/>
        <w:position w:val="-28"/>
        <w:sz w:val="28"/>
      </w:rPr>
      <w:fldChar w:fldCharType="end"/>
    </w:r>
    <w:r>
      <w:rPr>
        <w:rFonts w:hint="eastAsia" w:ascii="宋体" w:hAnsi="宋体"/>
        <w:position w:val="-28"/>
        <w:sz w:val="28"/>
      </w:rPr>
      <w:t xml:space="preserve"> </w:t>
    </w:r>
    <w:r>
      <w:rPr>
        <w:rStyle w:val="7"/>
        <w:rFonts w:hint="eastAsia" w:ascii="宋体" w:hAnsi="宋体"/>
        <w:position w:val="-28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</w:tabs>
    </w:pPr>
  </w:p>
  <w:p>
    <w:pPr>
      <w:pStyle w:val="3"/>
      <w:tabs>
        <w:tab w:val="center" w:pos="4153"/>
        <w:tab w:val="right" w:pos="8306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4248050"/>
      <w:docPartObj>
        <w:docPartGallery w:val="autotext"/>
      </w:docPartObj>
    </w:sdtPr>
    <w:sdtEndPr>
      <w:rPr>
        <w:sz w:val="24"/>
        <w:szCs w:val="28"/>
      </w:rPr>
    </w:sdtEndPr>
    <w:sdtContent>
      <w:p>
        <w:pPr>
          <w:pStyle w:val="3"/>
          <w:jc w:val="center"/>
          <w:rPr>
            <w:sz w:val="24"/>
            <w:szCs w:val="28"/>
          </w:rPr>
        </w:pP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 xml:space="preserve"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  <w:lang w:val="zh-CN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D8878"/>
    <w:multiLevelType w:val="singleLevel"/>
    <w:tmpl w:val="475D887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AD"/>
    <w:rsid w:val="00045474"/>
    <w:rsid w:val="00066AC5"/>
    <w:rsid w:val="001659AE"/>
    <w:rsid w:val="00307A31"/>
    <w:rsid w:val="003D39AD"/>
    <w:rsid w:val="00514C67"/>
    <w:rsid w:val="0056241C"/>
    <w:rsid w:val="00574862"/>
    <w:rsid w:val="005A1FD6"/>
    <w:rsid w:val="00903AC1"/>
    <w:rsid w:val="00932CFC"/>
    <w:rsid w:val="00942673"/>
    <w:rsid w:val="00984D33"/>
    <w:rsid w:val="009B33FD"/>
    <w:rsid w:val="009B7828"/>
    <w:rsid w:val="009C3E58"/>
    <w:rsid w:val="009F6B4F"/>
    <w:rsid w:val="00AD606A"/>
    <w:rsid w:val="00B2752A"/>
    <w:rsid w:val="00B6482C"/>
    <w:rsid w:val="00BF2102"/>
    <w:rsid w:val="00C56750"/>
    <w:rsid w:val="00C66785"/>
    <w:rsid w:val="00C9731B"/>
    <w:rsid w:val="00D662C4"/>
    <w:rsid w:val="00D820DC"/>
    <w:rsid w:val="00E07702"/>
    <w:rsid w:val="00FB0BFD"/>
    <w:rsid w:val="00FB1FA7"/>
    <w:rsid w:val="01847DA1"/>
    <w:rsid w:val="02483155"/>
    <w:rsid w:val="02FE20CD"/>
    <w:rsid w:val="03E959C4"/>
    <w:rsid w:val="06205A3D"/>
    <w:rsid w:val="083F3831"/>
    <w:rsid w:val="09A60DC8"/>
    <w:rsid w:val="0ACF2B90"/>
    <w:rsid w:val="0AF83246"/>
    <w:rsid w:val="0B6131F9"/>
    <w:rsid w:val="0E274BB7"/>
    <w:rsid w:val="0F5F0397"/>
    <w:rsid w:val="12A32349"/>
    <w:rsid w:val="12DD3C8A"/>
    <w:rsid w:val="13CC1D73"/>
    <w:rsid w:val="143811B7"/>
    <w:rsid w:val="152E2F03"/>
    <w:rsid w:val="15DC1820"/>
    <w:rsid w:val="170D2F48"/>
    <w:rsid w:val="1ABA78B8"/>
    <w:rsid w:val="1B560B35"/>
    <w:rsid w:val="1FD85947"/>
    <w:rsid w:val="21CC1A4C"/>
    <w:rsid w:val="28CE3749"/>
    <w:rsid w:val="29E76B67"/>
    <w:rsid w:val="2DC8795A"/>
    <w:rsid w:val="2F16383D"/>
    <w:rsid w:val="348414E3"/>
    <w:rsid w:val="34AE30A3"/>
    <w:rsid w:val="37851A67"/>
    <w:rsid w:val="38E23318"/>
    <w:rsid w:val="39372984"/>
    <w:rsid w:val="3D520953"/>
    <w:rsid w:val="3E4A6662"/>
    <w:rsid w:val="3E6E58E8"/>
    <w:rsid w:val="3EBC016B"/>
    <w:rsid w:val="3EFC1158"/>
    <w:rsid w:val="40321691"/>
    <w:rsid w:val="41214308"/>
    <w:rsid w:val="41A91A73"/>
    <w:rsid w:val="443A11BA"/>
    <w:rsid w:val="447A3A50"/>
    <w:rsid w:val="4845735C"/>
    <w:rsid w:val="48571F24"/>
    <w:rsid w:val="489F112E"/>
    <w:rsid w:val="4BE86A43"/>
    <w:rsid w:val="4C364F8E"/>
    <w:rsid w:val="4C8E4F10"/>
    <w:rsid w:val="4CA54934"/>
    <w:rsid w:val="582C415B"/>
    <w:rsid w:val="59995821"/>
    <w:rsid w:val="59C95887"/>
    <w:rsid w:val="5A0F163F"/>
    <w:rsid w:val="5A4243F6"/>
    <w:rsid w:val="5D3B7AB7"/>
    <w:rsid w:val="5D3F048D"/>
    <w:rsid w:val="5ED6BB48"/>
    <w:rsid w:val="5F4E479B"/>
    <w:rsid w:val="60E870A8"/>
    <w:rsid w:val="633D0FCB"/>
    <w:rsid w:val="644512A9"/>
    <w:rsid w:val="646A0640"/>
    <w:rsid w:val="67CB624D"/>
    <w:rsid w:val="6C9A42F3"/>
    <w:rsid w:val="6CAD26D2"/>
    <w:rsid w:val="6DDB8A59"/>
    <w:rsid w:val="6DE68BEA"/>
    <w:rsid w:val="767B1654"/>
    <w:rsid w:val="7730111A"/>
    <w:rsid w:val="774249AA"/>
    <w:rsid w:val="79BA662B"/>
    <w:rsid w:val="79D76C36"/>
    <w:rsid w:val="7BB4067D"/>
    <w:rsid w:val="7C8D13E0"/>
    <w:rsid w:val="7CD24A22"/>
    <w:rsid w:val="7EC46A7D"/>
    <w:rsid w:val="7EC5663A"/>
    <w:rsid w:val="7F264BB1"/>
    <w:rsid w:val="AFFDA3EA"/>
    <w:rsid w:val="DABF52D8"/>
    <w:rsid w:val="DDC62F47"/>
    <w:rsid w:val="E7BF246F"/>
    <w:rsid w:val="F2E79483"/>
    <w:rsid w:val="F53CE342"/>
    <w:rsid w:val="FBEBEA0C"/>
    <w:rsid w:val="FBEF7AAC"/>
    <w:rsid w:val="FDDF4F56"/>
    <w:rsid w:val="FF9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footer"/>
    <w:basedOn w:val="1"/>
    <w:next w:val="1"/>
    <w:link w:val="11"/>
    <w:qFormat/>
    <w:uiPriority w:val="99"/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公文-标题"/>
    <w:basedOn w:val="1"/>
    <w:next w:val="9"/>
    <w:qFormat/>
    <w:uiPriority w:val="0"/>
    <w:pPr>
      <w:spacing w:line="600" w:lineRule="exact"/>
      <w:jc w:val="center"/>
    </w:pPr>
    <w:rPr>
      <w:rFonts w:eastAsia="方正小标宋简体"/>
      <w:sz w:val="44"/>
    </w:rPr>
  </w:style>
  <w:style w:type="paragraph" w:customStyle="1" w:styleId="9">
    <w:name w:val="公文-正文"/>
    <w:basedOn w:val="1"/>
    <w:qFormat/>
    <w:uiPriority w:val="0"/>
    <w:pPr>
      <w:spacing w:line="600" w:lineRule="exact"/>
      <w:ind w:firstLine="643" w:firstLineChars="200"/>
    </w:pPr>
    <w:rPr>
      <w:bCs/>
    </w:rPr>
  </w:style>
  <w:style w:type="character" w:customStyle="1" w:styleId="10">
    <w:name w:val="页眉 字符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139</Words>
  <Characters>796</Characters>
  <Lines>6</Lines>
  <Paragraphs>1</Paragraphs>
  <TotalTime>6</TotalTime>
  <ScaleCrop>false</ScaleCrop>
  <LinksUpToDate>false</LinksUpToDate>
  <CharactersWithSpaces>934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2022-04-08T02:04:00Z</dcterms:created>
  <dc:creator>86155</dc:creator>
  <cp:lastModifiedBy>user</cp:lastModifiedBy>
  <dcterms:modified xsi:type="dcterms:W3CDTF">2022-07-27T11:22:34Z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637A27992210461DBC4D58BDEB7B95E8</vt:lpwstr>
  </property>
  <property fmtid="{D5CDD505-2E9C-101B-9397-08002B2CF9AE}" pid="4" name="commondata">
    <vt:lpwstr>eyJoZGlkIjoiYTBmOTFmZDBlNTIwYmRlMmY5MmU1MWRiN2FkMDIyYmUifQ==</vt:lpwstr>
  </property>
</Properties>
</file>