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D6" w:rsidRPr="00C02715" w:rsidRDefault="001E77D6" w:rsidP="001E77D6">
      <w:pPr>
        <w:rPr>
          <w:rFonts w:ascii="Times New Roman" w:hAnsi="Times New Roman"/>
        </w:rPr>
      </w:pPr>
      <w:bookmarkStart w:id="0" w:name="_GoBack"/>
      <w:r w:rsidRPr="00C02715">
        <w:rPr>
          <w:rFonts w:ascii="Times New Roman" w:hAnsi="Times New Roman"/>
        </w:rPr>
        <w:t>附件</w:t>
      </w:r>
      <w:r w:rsidR="00C02715" w:rsidRPr="00C02715">
        <w:rPr>
          <w:rFonts w:ascii="Times New Roman" w:hAnsi="Times New Roman"/>
        </w:rPr>
        <w:t>2</w:t>
      </w:r>
      <w:r w:rsidR="00C02715" w:rsidRPr="00C02715">
        <w:rPr>
          <w:rFonts w:ascii="Times New Roman" w:hAnsi="Times New Roman"/>
        </w:rPr>
        <w:t>：</w:t>
      </w:r>
    </w:p>
    <w:p w:rsidR="001E77D6" w:rsidRPr="00C02715" w:rsidRDefault="001E77D6" w:rsidP="001E77D6">
      <w:pPr>
        <w:jc w:val="center"/>
        <w:rPr>
          <w:rFonts w:ascii="Times New Roman" w:eastAsia="宋体" w:hAnsi="Times New Roman"/>
          <w:b/>
          <w:bCs/>
          <w:sz w:val="44"/>
          <w:szCs w:val="44"/>
        </w:rPr>
      </w:pPr>
      <w:r w:rsidRPr="00C02715">
        <w:rPr>
          <w:rFonts w:ascii="Times New Roman" w:eastAsia="宋体" w:hAnsi="Times New Roman"/>
          <w:b/>
          <w:bCs/>
          <w:sz w:val="44"/>
          <w:szCs w:val="44"/>
        </w:rPr>
        <w:t>青岛市国际科技合作基地系统操作指南</w:t>
      </w:r>
    </w:p>
    <w:p w:rsidR="001E77D6" w:rsidRPr="00C02715" w:rsidRDefault="001E77D6" w:rsidP="001E77D6">
      <w:pPr>
        <w:rPr>
          <w:rFonts w:ascii="Times New Roman" w:hAnsi="Times New Roman"/>
          <w:b/>
        </w:rPr>
      </w:pPr>
    </w:p>
    <w:p w:rsidR="001E77D6" w:rsidRPr="00C02715" w:rsidRDefault="001E77D6" w:rsidP="001E77D6">
      <w:pPr>
        <w:rPr>
          <w:rFonts w:ascii="Times New Roman" w:hAnsi="Times New Roman"/>
          <w:b/>
        </w:rPr>
      </w:pPr>
      <w:r w:rsidRPr="00C02715">
        <w:rPr>
          <w:rFonts w:ascii="Times New Roman" w:hAnsi="Times New Roman"/>
          <w:b/>
        </w:rPr>
        <w:t>一、网址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</w:rPr>
        <w:t>网址：</w:t>
      </w:r>
      <w:r w:rsidRPr="00C02715">
        <w:rPr>
          <w:rFonts w:ascii="Times New Roman" w:hAnsi="Times New Roman"/>
        </w:rPr>
        <w:t>https://stc.vanlinks.cn/datacollect/#/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</w:rPr>
        <w:t>用户名：</w:t>
      </w:r>
      <w:proofErr w:type="spellStart"/>
      <w:proofErr w:type="gramStart"/>
      <w:r w:rsidRPr="00C02715">
        <w:rPr>
          <w:rFonts w:ascii="Times New Roman" w:hAnsi="Times New Roman"/>
        </w:rPr>
        <w:t>guohejidi</w:t>
      </w:r>
      <w:proofErr w:type="spellEnd"/>
      <w:proofErr w:type="gramEnd"/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</w:rPr>
        <w:t>密码：</w:t>
      </w:r>
      <w:r w:rsidRPr="00C02715">
        <w:rPr>
          <w:rFonts w:ascii="Times New Roman" w:hAnsi="Times New Roman"/>
        </w:rPr>
        <w:t>123456</w:t>
      </w:r>
    </w:p>
    <w:p w:rsidR="001E77D6" w:rsidRPr="00C02715" w:rsidRDefault="001E77D6" w:rsidP="001E77D6">
      <w:pPr>
        <w:rPr>
          <w:rFonts w:ascii="Times New Roman" w:hAnsi="Times New Roman"/>
          <w:b/>
        </w:rPr>
      </w:pPr>
      <w:r w:rsidRPr="00C02715">
        <w:rPr>
          <w:rFonts w:ascii="Times New Roman" w:hAnsi="Times New Roman"/>
          <w:b/>
        </w:rPr>
        <w:t>二、功能描述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</w:rPr>
        <w:t>（</w:t>
      </w:r>
      <w:r w:rsidRPr="00C02715">
        <w:rPr>
          <w:rFonts w:ascii="Times New Roman" w:hAnsi="Times New Roman"/>
        </w:rPr>
        <w:t>1</w:t>
      </w:r>
      <w:r w:rsidRPr="00C02715">
        <w:rPr>
          <w:rFonts w:ascii="Times New Roman" w:hAnsi="Times New Roman"/>
        </w:rPr>
        <w:t>）</w:t>
      </w:r>
      <w:r w:rsidRPr="00C02715">
        <w:rPr>
          <w:rFonts w:ascii="Times New Roman" w:hAnsi="Times New Roman"/>
          <w:b/>
        </w:rPr>
        <w:t>一键查询：</w:t>
      </w:r>
      <w:r w:rsidRPr="00C02715">
        <w:rPr>
          <w:rFonts w:ascii="Times New Roman" w:hAnsi="Times New Roman"/>
        </w:rPr>
        <w:t>国家级、市级国合基地信息一键查询，统一平台展示，打造国际合作资源地图。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</w:rPr>
        <w:t>（</w:t>
      </w:r>
      <w:r w:rsidRPr="00C02715">
        <w:rPr>
          <w:rFonts w:ascii="Times New Roman" w:hAnsi="Times New Roman"/>
        </w:rPr>
        <w:t>2</w:t>
      </w:r>
      <w:r w:rsidRPr="00C02715">
        <w:rPr>
          <w:rFonts w:ascii="Times New Roman" w:hAnsi="Times New Roman"/>
        </w:rPr>
        <w:t>）</w:t>
      </w:r>
      <w:r w:rsidRPr="00C02715">
        <w:rPr>
          <w:rFonts w:ascii="Times New Roman" w:hAnsi="Times New Roman"/>
          <w:b/>
        </w:rPr>
        <w:t>主动预警</w:t>
      </w:r>
      <w:r w:rsidRPr="00C02715">
        <w:rPr>
          <w:rFonts w:ascii="Times New Roman" w:hAnsi="Times New Roman"/>
          <w:b/>
        </w:rPr>
        <w:t>/</w:t>
      </w:r>
      <w:r w:rsidRPr="00C02715">
        <w:rPr>
          <w:rFonts w:ascii="Times New Roman" w:hAnsi="Times New Roman"/>
          <w:b/>
        </w:rPr>
        <w:t>提醒：</w:t>
      </w:r>
      <w:r w:rsidRPr="00C02715">
        <w:rPr>
          <w:rFonts w:ascii="Times New Roman" w:hAnsi="Times New Roman"/>
        </w:rPr>
        <w:t>关注信息主动提醒（如专家生日等），企业异动主动预警（如企业经营地址变更，是否涉诉等信息）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  <w:noProof/>
        </w:rPr>
        <w:drawing>
          <wp:inline distT="0" distB="0" distL="0" distR="0" wp14:anchorId="01DBD9DE" wp14:editId="6A41DB22">
            <wp:extent cx="5274310" cy="18014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  <w:b/>
        </w:rPr>
        <w:t>（</w:t>
      </w:r>
      <w:r w:rsidRPr="00C02715">
        <w:rPr>
          <w:rFonts w:ascii="Times New Roman" w:hAnsi="Times New Roman"/>
          <w:b/>
        </w:rPr>
        <w:t>3</w:t>
      </w:r>
      <w:r w:rsidRPr="00C02715">
        <w:rPr>
          <w:rFonts w:ascii="Times New Roman" w:hAnsi="Times New Roman"/>
          <w:b/>
        </w:rPr>
        <w:t>）资讯采集：</w:t>
      </w:r>
      <w:r w:rsidRPr="00C02715">
        <w:rPr>
          <w:rFonts w:ascii="Times New Roman" w:hAnsi="Times New Roman"/>
        </w:rPr>
        <w:t>收集互联网公开的科技创新资讯信息，覆盖青岛本市、国家部委、国内省市、海外科创资讯。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  <w:noProof/>
        </w:rPr>
        <w:lastRenderedPageBreak/>
        <w:drawing>
          <wp:inline distT="0" distB="0" distL="0" distR="0" wp14:anchorId="7B809E1D" wp14:editId="103EAB8F">
            <wp:extent cx="5274310" cy="19361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  <w:b/>
        </w:rPr>
        <w:t>（</w:t>
      </w:r>
      <w:r w:rsidRPr="00C02715">
        <w:rPr>
          <w:rFonts w:ascii="Times New Roman" w:hAnsi="Times New Roman"/>
          <w:b/>
        </w:rPr>
        <w:t>4</w:t>
      </w:r>
      <w:r w:rsidRPr="00C02715">
        <w:rPr>
          <w:rFonts w:ascii="Times New Roman" w:hAnsi="Times New Roman"/>
          <w:b/>
        </w:rPr>
        <w:t>）指标设计：</w:t>
      </w:r>
      <w:r w:rsidRPr="00C02715">
        <w:rPr>
          <w:rFonts w:ascii="Times New Roman" w:hAnsi="Times New Roman"/>
        </w:rPr>
        <w:t>根据国际合作基地的填报需求，进行报表设计，除了对报表的外观以及需要填报的数据项进行设计，设计数据项之间的钩稽关系，即审核公式，并明确的报表周期类型（年报，半年报，季报，月报，半月报，周报以及非周期报表），指定每张报表参与调查的填报对象。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  <w:b/>
        </w:rPr>
        <w:t>（</w:t>
      </w:r>
      <w:r w:rsidRPr="00C02715">
        <w:rPr>
          <w:rFonts w:ascii="Times New Roman" w:hAnsi="Times New Roman"/>
          <w:b/>
        </w:rPr>
        <w:t>5</w:t>
      </w:r>
      <w:r w:rsidRPr="00C02715">
        <w:rPr>
          <w:rFonts w:ascii="Times New Roman" w:hAnsi="Times New Roman"/>
          <w:b/>
        </w:rPr>
        <w:t>）报表填报：</w:t>
      </w:r>
      <w:r w:rsidRPr="00C02715">
        <w:rPr>
          <w:rFonts w:ascii="Times New Roman" w:hAnsi="Times New Roman"/>
        </w:rPr>
        <w:t>可获取的信息</w:t>
      </w:r>
      <w:proofErr w:type="gramStart"/>
      <w:r w:rsidRPr="00C02715">
        <w:rPr>
          <w:rFonts w:ascii="Times New Roman" w:hAnsi="Times New Roman"/>
        </w:rPr>
        <w:t>自动自动</w:t>
      </w:r>
      <w:proofErr w:type="gramEnd"/>
      <w:r w:rsidRPr="00C02715">
        <w:rPr>
          <w:rFonts w:ascii="Times New Roman" w:hAnsi="Times New Roman"/>
        </w:rPr>
        <w:t>填充，关键信息由填报对象完成报表的数据填报。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</w:rPr>
        <w:t>信息录入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  <w:noProof/>
        </w:rPr>
        <w:drawing>
          <wp:inline distT="0" distB="0" distL="0" distR="0" wp14:anchorId="4F484B84" wp14:editId="2385D422">
            <wp:extent cx="5265420" cy="2910840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</w:rPr>
        <w:lastRenderedPageBreak/>
        <w:t>信息自定义编辑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</w:rPr>
        <w:t>采集信息可以根据不同采集内容进行模板配置。自定义多模板采集。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  <w:noProof/>
        </w:rPr>
        <w:drawing>
          <wp:inline distT="0" distB="0" distL="0" distR="0" wp14:anchorId="6027D346" wp14:editId="72E103BC">
            <wp:extent cx="5265420" cy="25374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</w:rPr>
        <w:t>信息字段保存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</w:rPr>
        <w:t>数据录入对一个模块录入完毕，点击下一模块，已录入模块将自动进行保存，避免信息丢失。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  <w:noProof/>
        </w:rPr>
        <w:drawing>
          <wp:inline distT="0" distB="0" distL="0" distR="0" wp14:anchorId="3D59454C" wp14:editId="24C45425">
            <wp:extent cx="5265420" cy="24307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7D6" w:rsidRPr="00C02715" w:rsidRDefault="001E77D6" w:rsidP="001E77D6">
      <w:pPr>
        <w:rPr>
          <w:rFonts w:ascii="Times New Roman" w:hAnsi="Times New Roman"/>
        </w:rPr>
      </w:pP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  <w:b/>
        </w:rPr>
        <w:lastRenderedPageBreak/>
        <w:t>（</w:t>
      </w:r>
      <w:r w:rsidRPr="00C02715">
        <w:rPr>
          <w:rFonts w:ascii="Times New Roman" w:hAnsi="Times New Roman"/>
          <w:b/>
        </w:rPr>
        <w:t>6</w:t>
      </w:r>
      <w:r w:rsidRPr="00C02715">
        <w:rPr>
          <w:rFonts w:ascii="Times New Roman" w:hAnsi="Times New Roman"/>
          <w:b/>
        </w:rPr>
        <w:t>）报表审核：</w:t>
      </w:r>
      <w:r w:rsidRPr="00C02715">
        <w:rPr>
          <w:rFonts w:ascii="Times New Roman" w:hAnsi="Times New Roman"/>
        </w:rPr>
        <w:t>对采集到的数据要进行批量审核，审核出有问题的报表</w:t>
      </w:r>
      <w:r w:rsidRPr="00C02715">
        <w:rPr>
          <w:rFonts w:ascii="Times New Roman" w:hAnsi="Times New Roman"/>
        </w:rPr>
        <w:t>,</w:t>
      </w:r>
      <w:r w:rsidRPr="00C02715">
        <w:rPr>
          <w:rFonts w:ascii="Times New Roman" w:hAnsi="Times New Roman"/>
        </w:rPr>
        <w:t>反馈给下级统计部门或填报对象，由填报对象进行数据修改，业务部门也有权直接进行数据的编辑修改。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  <w:noProof/>
        </w:rPr>
        <w:drawing>
          <wp:inline distT="0" distB="0" distL="0" distR="0" wp14:anchorId="1ADCD99F" wp14:editId="25957BDC">
            <wp:extent cx="5265420" cy="2606040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7D6" w:rsidRPr="00C02715" w:rsidRDefault="001E77D6" w:rsidP="001E77D6">
      <w:pPr>
        <w:rPr>
          <w:rFonts w:ascii="Times New Roman" w:hAnsi="Times New Roman"/>
          <w:b/>
        </w:rPr>
      </w:pPr>
      <w:r w:rsidRPr="00C02715">
        <w:rPr>
          <w:rFonts w:ascii="Times New Roman" w:hAnsi="Times New Roman"/>
          <w:b/>
        </w:rPr>
        <w:t>（</w:t>
      </w:r>
      <w:r w:rsidRPr="00C02715">
        <w:rPr>
          <w:rFonts w:ascii="Times New Roman" w:hAnsi="Times New Roman"/>
          <w:b/>
        </w:rPr>
        <w:t>7</w:t>
      </w:r>
      <w:r w:rsidRPr="00C02715">
        <w:rPr>
          <w:rFonts w:ascii="Times New Roman" w:hAnsi="Times New Roman"/>
          <w:b/>
        </w:rPr>
        <w:t>）用户权限管理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</w:rPr>
        <w:t>对本系统的用户进行权限管理。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  <w:noProof/>
        </w:rPr>
        <w:drawing>
          <wp:inline distT="0" distB="0" distL="0" distR="0" wp14:anchorId="72BD6B41" wp14:editId="67C88FA0">
            <wp:extent cx="5265420" cy="246126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</w:rPr>
        <w:t>角色配置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</w:rPr>
        <w:t>按照不同用户（管理机构、采集单位等）分配不同权限。</w:t>
      </w:r>
    </w:p>
    <w:p w:rsidR="001E77D6" w:rsidRPr="00C02715" w:rsidRDefault="001E77D6" w:rsidP="001E77D6">
      <w:pPr>
        <w:rPr>
          <w:rFonts w:ascii="Times New Roman" w:hAnsi="Times New Roman"/>
        </w:rPr>
      </w:pPr>
      <w:r w:rsidRPr="00C02715">
        <w:rPr>
          <w:rFonts w:ascii="Times New Roman" w:hAnsi="Times New Roman"/>
          <w:noProof/>
        </w:rPr>
        <w:lastRenderedPageBreak/>
        <w:drawing>
          <wp:inline distT="0" distB="0" distL="0" distR="0" wp14:anchorId="143AE670" wp14:editId="32A70D16">
            <wp:extent cx="5265420" cy="256794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8F68DA" w:rsidRPr="00C02715" w:rsidRDefault="008F68DA">
      <w:pPr>
        <w:rPr>
          <w:rFonts w:ascii="Times New Roman" w:hAnsi="Times New Roman"/>
        </w:rPr>
      </w:pPr>
    </w:p>
    <w:sectPr w:rsidR="008F68DA" w:rsidRPr="00C02715">
      <w:footerReference w:type="default" r:id="rId14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AD0" w:rsidRDefault="00026AD0" w:rsidP="001E77D6">
      <w:r>
        <w:separator/>
      </w:r>
    </w:p>
  </w:endnote>
  <w:endnote w:type="continuationSeparator" w:id="0">
    <w:p w:rsidR="00026AD0" w:rsidRDefault="00026AD0" w:rsidP="001E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502" w:rsidRDefault="00026AD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97673E" wp14:editId="56606C7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3502" w:rsidRDefault="00026AD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02715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7673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0D3502" w:rsidRDefault="00026AD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02715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AD0" w:rsidRDefault="00026AD0" w:rsidP="001E77D6">
      <w:r>
        <w:separator/>
      </w:r>
    </w:p>
  </w:footnote>
  <w:footnote w:type="continuationSeparator" w:id="0">
    <w:p w:rsidR="00026AD0" w:rsidRDefault="00026AD0" w:rsidP="001E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2F"/>
    <w:rsid w:val="00026AD0"/>
    <w:rsid w:val="001E77D6"/>
    <w:rsid w:val="008F68DA"/>
    <w:rsid w:val="00C02715"/>
    <w:rsid w:val="00CC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F6EFDF-A616-486A-A02B-6A863E3C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D6"/>
    <w:pPr>
      <w:widowControl w:val="0"/>
      <w:jc w:val="both"/>
    </w:pPr>
    <w:rPr>
      <w:rFonts w:ascii="等线" w:eastAsia="仿宋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E77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E77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孙伟</dc:creator>
  <cp:keywords/>
  <dc:description/>
  <cp:lastModifiedBy>孙伟</cp:lastModifiedBy>
  <cp:revision>3</cp:revision>
  <dcterms:created xsi:type="dcterms:W3CDTF">2021-10-22T08:50:00Z</dcterms:created>
  <dcterms:modified xsi:type="dcterms:W3CDTF">2021-10-22T08:50:00Z</dcterms:modified>
</cp:coreProperties>
</file>