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7C" w:rsidRDefault="00031E2A">
      <w:pPr>
        <w:spacing w:line="940" w:lineRule="exact"/>
        <w:jc w:val="distribute"/>
        <w:rPr>
          <w:rFonts w:ascii="方正小标宋_GBK" w:eastAsia="方正小标宋_GBK"/>
          <w:color w:val="FF0000"/>
          <w:spacing w:val="-34"/>
          <w:kern w:val="0"/>
          <w:sz w:val="80"/>
          <w:szCs w:val="80"/>
        </w:rPr>
      </w:pPr>
      <w:r>
        <w:rPr>
          <w:rFonts w:eastAsia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ge">
                  <wp:posOffset>1981200</wp:posOffset>
                </wp:positionV>
                <wp:extent cx="6120130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DE7B6" id="Line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20.05pt,156pt" to="461.85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" strokecolor="red" strokeweight="1pt">
                <w10:wrap anchory="page"/>
              </v:line>
            </w:pict>
          </mc:Fallback>
        </mc:AlternateContent>
      </w:r>
      <w:r>
        <w:rPr>
          <w:rFonts w:eastAsia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ge">
                  <wp:posOffset>1936115</wp:posOffset>
                </wp:positionV>
                <wp:extent cx="6120130" cy="635"/>
                <wp:effectExtent l="0" t="12700" r="13970" b="1524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6DB11" id="Line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9.65pt,152.45pt" to="462.25pt,1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" strokecolor="red" strokeweight="2pt">
                <w10:wrap anchory="page"/>
              </v:line>
            </w:pict>
          </mc:Fallback>
        </mc:AlternateContent>
      </w:r>
      <w:r>
        <w:rPr>
          <w:rFonts w:eastAsia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9916795</wp:posOffset>
                </wp:positionV>
                <wp:extent cx="6119495" cy="635"/>
                <wp:effectExtent l="0" t="0" r="0" b="0"/>
                <wp:wrapTopAndBottom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2B3F8" id="Line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pt,780.85pt" to="540.85pt,7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" strokecolor="red" strokeweight="1pt">
                <w10:wrap type="topAndBottom" anchorx="page" anchory="page"/>
              </v:line>
            </w:pict>
          </mc:Fallback>
        </mc:AlternateContent>
      </w:r>
      <w:r>
        <w:rPr>
          <w:rFonts w:eastAsia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9972040</wp:posOffset>
                </wp:positionV>
                <wp:extent cx="6119495" cy="635"/>
                <wp:effectExtent l="0" t="12700" r="14605" b="15240"/>
                <wp:wrapTopAndBottom/>
                <wp:docPr id="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5FCE4" id="Line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pt,785.2pt" to="540.85pt,7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" strokecolor="red" strokeweight="2pt">
                <w10:wrap type="topAndBottom" anchorx="page" anchory="page"/>
              </v:line>
            </w:pict>
          </mc:Fallback>
        </mc:AlternateContent>
      </w:r>
      <w:r>
        <w:rPr>
          <w:rFonts w:ascii="方正小标宋_GBK" w:eastAsia="方正小标宋_GBK" w:hAnsi="方正小标宋_GBK" w:cs="方正小标宋_GBK" w:hint="eastAsia"/>
          <w:color w:val="FF0000"/>
          <w:spacing w:val="-34"/>
          <w:kern w:val="0"/>
          <w:sz w:val="80"/>
          <w:szCs w:val="80"/>
        </w:rPr>
        <w:t>青岛市科学技术局</w:t>
      </w:r>
    </w:p>
    <w:p w:rsidR="00314D7C" w:rsidRDefault="00314D7C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314D7C" w:rsidRDefault="00031E2A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关于组织推荐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年全国科普微视频大赛</w:t>
      </w:r>
      <w:r>
        <w:rPr>
          <w:rFonts w:ascii="方正小标宋_GBK" w:eastAsia="方正小标宋_GBK" w:hAnsi="宋体" w:hint="eastAsia"/>
          <w:sz w:val="44"/>
          <w:szCs w:val="44"/>
        </w:rPr>
        <w:t>的通知</w:t>
      </w:r>
    </w:p>
    <w:p w:rsidR="00314D7C" w:rsidRDefault="00314D7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14D7C" w:rsidRDefault="00031E2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各区（市</w:t>
      </w:r>
      <w:r>
        <w:rPr>
          <w:rFonts w:ascii="仿宋_GB2312" w:eastAsia="仿宋_GB2312" w:hint="eastAsia"/>
          <w:sz w:val="32"/>
          <w:szCs w:val="32"/>
        </w:rPr>
        <w:t>、功能区</w:t>
      </w:r>
      <w:r>
        <w:rPr>
          <w:rFonts w:ascii="仿宋_GB2312" w:eastAsia="仿宋_GB2312"/>
          <w:sz w:val="32"/>
          <w:szCs w:val="32"/>
        </w:rPr>
        <w:t>）科技主管部门，</w:t>
      </w:r>
      <w:proofErr w:type="gramStart"/>
      <w:r>
        <w:rPr>
          <w:rFonts w:ascii="仿宋_GB2312" w:eastAsia="仿宋_GB2312"/>
          <w:sz w:val="32"/>
          <w:szCs w:val="32"/>
        </w:rPr>
        <w:t>驻青各高校</w:t>
      </w:r>
      <w:proofErr w:type="gramEnd"/>
      <w:r>
        <w:rPr>
          <w:rFonts w:ascii="仿宋_GB2312" w:eastAsia="仿宋_GB2312"/>
          <w:sz w:val="32"/>
          <w:szCs w:val="32"/>
        </w:rPr>
        <w:t>、科研院所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为全面贯彻习近平总书记关于科技创新的重要论述，落实全国科技大会精神，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根据《科技部办公厅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中国科学院办公厅关于举办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年全国科普微视频大赛的通知》（附件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），</w:t>
      </w:r>
      <w:r>
        <w:rPr>
          <w:rFonts w:ascii="仿宋_GB2312" w:eastAsia="仿宋_GB2312" w:hint="eastAsia"/>
          <w:sz w:val="32"/>
          <w:szCs w:val="32"/>
        </w:rPr>
        <w:t>现组织推荐</w:t>
      </w:r>
      <w:r>
        <w:rPr>
          <w:rFonts w:ascii="仿宋_GB2312" w:eastAsia="仿宋_GB2312" w:hint="eastAsia"/>
          <w:sz w:val="32"/>
          <w:szCs w:val="32"/>
        </w:rPr>
        <w:t>参加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年全国科普微视频大赛。现就有关事项通知如下。</w:t>
      </w:r>
    </w:p>
    <w:p w:rsidR="00314D7C" w:rsidRDefault="00031E2A">
      <w:pPr>
        <w:spacing w:line="560" w:lineRule="exact"/>
        <w:ind w:right="14" w:firstLineChars="200" w:firstLine="596"/>
        <w:rPr>
          <w:rFonts w:ascii="黑体" w:eastAsia="黑体" w:hAnsi="黑体" w:cs="黑体"/>
          <w:spacing w:val="-11"/>
          <w:sz w:val="32"/>
          <w:szCs w:val="32"/>
        </w:rPr>
      </w:pPr>
      <w:r>
        <w:rPr>
          <w:rFonts w:ascii="黑体" w:eastAsia="黑体" w:hAnsi="黑体" w:cs="黑体" w:hint="eastAsia"/>
          <w:spacing w:val="-11"/>
          <w:sz w:val="32"/>
          <w:szCs w:val="32"/>
        </w:rPr>
        <w:t>一、作品要求</w:t>
      </w:r>
    </w:p>
    <w:p w:rsidR="00314D7C" w:rsidRDefault="00031E2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32"/>
          <w:szCs w:val="32"/>
        </w:rPr>
        <w:t>一</w:t>
      </w:r>
      <w:r>
        <w:rPr>
          <w:rFonts w:ascii="楷体" w:eastAsia="楷体" w:hAnsi="楷体" w:cs="楷体" w:hint="eastAsia"/>
          <w:sz w:val="32"/>
          <w:szCs w:val="32"/>
        </w:rPr>
        <w:t>）时间要求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参选作品应为</w:t>
      </w:r>
      <w:r>
        <w:rPr>
          <w:rFonts w:ascii="仿宋_GB2312" w:eastAsia="仿宋_GB2312" w:hAnsi="宋体" w:cs="宋体"/>
          <w:kern w:val="0"/>
          <w:sz w:val="32"/>
          <w:szCs w:val="32"/>
        </w:rPr>
        <w:t>2023</w:t>
      </w:r>
      <w:r>
        <w:rPr>
          <w:rFonts w:ascii="仿宋_GB2312" w:eastAsia="仿宋_GB2312" w:hAnsi="宋体" w:cs="宋体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日至</w:t>
      </w:r>
      <w:r>
        <w:rPr>
          <w:rFonts w:ascii="仿宋_GB2312" w:eastAsia="仿宋_GB2312" w:hAnsi="宋体" w:cs="宋体"/>
          <w:kern w:val="0"/>
          <w:sz w:val="32"/>
          <w:szCs w:val="32"/>
        </w:rPr>
        <w:t>2023</w:t>
      </w:r>
      <w:r>
        <w:rPr>
          <w:rFonts w:ascii="仿宋_GB2312" w:eastAsia="仿宋_GB2312" w:hAnsi="宋体" w:cs="宋体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kern w:val="0"/>
          <w:sz w:val="32"/>
          <w:szCs w:val="32"/>
        </w:rPr>
        <w:t>12</w:t>
      </w:r>
      <w:r>
        <w:rPr>
          <w:rFonts w:ascii="仿宋_GB2312" w:eastAsia="仿宋_GB2312" w:hAnsi="宋体" w:cs="宋体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kern w:val="0"/>
          <w:sz w:val="32"/>
          <w:szCs w:val="32"/>
        </w:rPr>
        <w:t>31</w:t>
      </w:r>
      <w:r>
        <w:rPr>
          <w:rFonts w:ascii="仿宋_GB2312" w:eastAsia="仿宋_GB2312" w:hAnsi="宋体" w:cs="宋体"/>
          <w:kern w:val="0"/>
          <w:sz w:val="32"/>
          <w:szCs w:val="32"/>
        </w:rPr>
        <w:t>日之间完成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制作并公开播映</w:t>
      </w:r>
      <w:r>
        <w:rPr>
          <w:rFonts w:ascii="仿宋_GB2312" w:eastAsia="仿宋_GB2312" w:hAnsi="宋体" w:cs="宋体"/>
          <w:kern w:val="0"/>
          <w:sz w:val="32"/>
          <w:szCs w:val="32"/>
        </w:rPr>
        <w:t>的原创微视频作品</w:t>
      </w:r>
      <w:r>
        <w:rPr>
          <w:rFonts w:ascii="仿宋_GB2312" w:eastAsia="仿宋_GB2312" w:hAnsi="宋体" w:cs="宋体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kern w:val="0"/>
          <w:sz w:val="32"/>
          <w:szCs w:val="32"/>
        </w:rPr>
        <w:t>在省级、省会城市电视台，国内主流网络平台，主要科技、科普类网站，具有广泛影响的专业网站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公开播映</w:t>
      </w:r>
      <w:r>
        <w:rPr>
          <w:rFonts w:ascii="仿宋_GB2312" w:eastAsia="仿宋_GB2312" w:hAnsi="宋体" w:cs="宋体"/>
          <w:kern w:val="0"/>
          <w:sz w:val="32"/>
          <w:szCs w:val="32"/>
        </w:rPr>
        <w:t>，并提供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相应的播放证明</w:t>
      </w:r>
      <w:r>
        <w:rPr>
          <w:rFonts w:ascii="仿宋_GB2312" w:eastAsia="仿宋_GB2312" w:hAnsi="宋体" w:cs="宋体"/>
          <w:kern w:val="0"/>
          <w:sz w:val="32"/>
          <w:szCs w:val="32"/>
        </w:rPr>
        <w:t>。</w:t>
      </w:r>
    </w:p>
    <w:p w:rsidR="00314D7C" w:rsidRDefault="00031E2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（</w:t>
      </w:r>
      <w:r>
        <w:rPr>
          <w:rFonts w:ascii="楷体" w:eastAsia="楷体" w:hAnsi="楷体" w:cs="楷体"/>
          <w:sz w:val="32"/>
          <w:szCs w:val="32"/>
        </w:rPr>
        <w:t>二</w:t>
      </w:r>
      <w:r>
        <w:rPr>
          <w:rFonts w:ascii="楷体" w:eastAsia="楷体" w:hAnsi="楷体" w:cs="楷体"/>
          <w:sz w:val="32"/>
          <w:szCs w:val="32"/>
        </w:rPr>
        <w:t>）内容要求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围绕</w:t>
      </w:r>
      <w:r>
        <w:rPr>
          <w:rFonts w:ascii="仿宋_GB2312" w:eastAsia="仿宋_GB2312" w:hAnsi="宋体" w:cs="宋体"/>
          <w:kern w:val="0"/>
          <w:sz w:val="32"/>
          <w:szCs w:val="32"/>
        </w:rPr>
        <w:t>普及科技知识，传播科学思想，倡导科学方法</w:t>
      </w:r>
      <w:r>
        <w:rPr>
          <w:rFonts w:ascii="仿宋_GB2312" w:eastAsia="仿宋_GB2312" w:hAnsi="宋体" w:cs="宋体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kern w:val="0"/>
          <w:sz w:val="32"/>
          <w:szCs w:val="32"/>
        </w:rPr>
        <w:t>弘扬科学精神</w:t>
      </w:r>
      <w:r>
        <w:rPr>
          <w:rFonts w:ascii="仿宋_GB2312" w:eastAsia="仿宋_GB2312" w:hAnsi="宋体" w:cs="宋体"/>
          <w:kern w:val="0"/>
          <w:sz w:val="32"/>
          <w:szCs w:val="32"/>
        </w:rPr>
        <w:t>和</w:t>
      </w:r>
      <w:r>
        <w:rPr>
          <w:rFonts w:ascii="仿宋_GB2312" w:eastAsia="仿宋_GB2312" w:hAnsi="宋体" w:cs="宋体"/>
          <w:kern w:val="0"/>
          <w:sz w:val="32"/>
          <w:szCs w:val="32"/>
        </w:rPr>
        <w:t>科学家精神</w:t>
      </w:r>
      <w:r>
        <w:rPr>
          <w:rFonts w:ascii="仿宋_GB2312" w:eastAsia="仿宋_GB2312" w:hAnsi="宋体" w:cs="宋体"/>
          <w:kern w:val="0"/>
          <w:sz w:val="32"/>
          <w:szCs w:val="32"/>
        </w:rPr>
        <w:t>；</w:t>
      </w:r>
      <w:r>
        <w:rPr>
          <w:rFonts w:ascii="仿宋_GB2312" w:eastAsia="仿宋_GB2312" w:hAnsi="宋体" w:cs="宋体"/>
          <w:kern w:val="0"/>
          <w:sz w:val="32"/>
          <w:szCs w:val="32"/>
        </w:rPr>
        <w:t>反映科技发展进步，用科学声音讲述科学故事；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属于科技、科普类作品，</w:t>
      </w:r>
      <w:r>
        <w:rPr>
          <w:rFonts w:ascii="仿宋_GB2312" w:eastAsia="仿宋_GB2312" w:hAnsi="宋体" w:cs="宋体"/>
          <w:kern w:val="0"/>
          <w:sz w:val="32"/>
          <w:szCs w:val="32"/>
        </w:rPr>
        <w:t>内容</w:t>
      </w:r>
      <w:r>
        <w:rPr>
          <w:rFonts w:ascii="仿宋_GB2312" w:eastAsia="仿宋_GB2312" w:hAnsi="宋体" w:cs="宋体"/>
          <w:kern w:val="0"/>
          <w:sz w:val="32"/>
          <w:szCs w:val="32"/>
        </w:rPr>
        <w:t>短而精，</w:t>
      </w:r>
      <w:r>
        <w:rPr>
          <w:rFonts w:ascii="仿宋_GB2312" w:eastAsia="仿宋_GB2312" w:hAnsi="宋体" w:cs="宋体"/>
          <w:kern w:val="0"/>
          <w:sz w:val="32"/>
          <w:szCs w:val="32"/>
        </w:rPr>
        <w:t>兼具科学性、知识性、通俗性、艺术性、趣味性</w:t>
      </w:r>
      <w:r>
        <w:rPr>
          <w:rFonts w:ascii="仿宋_GB2312" w:eastAsia="仿宋_GB2312" w:hAnsi="宋体" w:cs="宋体"/>
          <w:kern w:val="0"/>
          <w:sz w:val="32"/>
          <w:szCs w:val="32"/>
        </w:rPr>
        <w:t>。</w:t>
      </w:r>
    </w:p>
    <w:p w:rsidR="00314D7C" w:rsidRDefault="00031E2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（三）作品规格。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>时长为</w:t>
      </w: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～</w:t>
      </w:r>
      <w:r>
        <w:rPr>
          <w:rFonts w:ascii="仿宋_GB2312" w:eastAsia="仿宋_GB2312" w:hAnsi="宋体" w:cs="宋体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kern w:val="0"/>
          <w:sz w:val="32"/>
          <w:szCs w:val="32"/>
        </w:rPr>
        <w:t>分钟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>视频</w:t>
      </w:r>
      <w:r>
        <w:rPr>
          <w:rFonts w:ascii="仿宋_GB2312" w:eastAsia="仿宋_GB2312" w:hAnsi="宋体" w:cs="宋体"/>
          <w:kern w:val="0"/>
          <w:sz w:val="32"/>
          <w:szCs w:val="32"/>
        </w:rPr>
        <w:t>格式须为</w:t>
      </w:r>
      <w:r>
        <w:rPr>
          <w:rFonts w:ascii="仿宋_GB2312" w:eastAsia="仿宋_GB2312" w:hAnsi="宋体" w:cs="宋体"/>
          <w:kern w:val="0"/>
          <w:sz w:val="32"/>
          <w:szCs w:val="32"/>
        </w:rPr>
        <w:t>MP4</w:t>
      </w:r>
      <w:r>
        <w:rPr>
          <w:rFonts w:ascii="仿宋_GB2312" w:eastAsia="仿宋_GB2312" w:hAnsi="宋体" w:cs="宋体"/>
          <w:kern w:val="0"/>
          <w:sz w:val="32"/>
          <w:szCs w:val="32"/>
        </w:rPr>
        <w:t>格式、</w:t>
      </w:r>
      <w:r>
        <w:rPr>
          <w:rFonts w:ascii="仿宋_GB2312" w:eastAsia="仿宋_GB2312" w:hAnsi="宋体" w:cs="宋体"/>
          <w:kern w:val="0"/>
          <w:sz w:val="32"/>
          <w:szCs w:val="32"/>
        </w:rPr>
        <w:t>16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:</w:t>
      </w:r>
      <w:r>
        <w:rPr>
          <w:rFonts w:ascii="仿宋_GB2312" w:eastAsia="仿宋_GB2312" w:hAnsi="宋体" w:cs="宋体"/>
          <w:kern w:val="0"/>
          <w:sz w:val="32"/>
          <w:szCs w:val="32"/>
        </w:rPr>
        <w:t>9</w:t>
      </w:r>
      <w:r>
        <w:rPr>
          <w:rFonts w:ascii="仿宋_GB2312" w:eastAsia="仿宋_GB2312" w:hAnsi="宋体" w:cs="宋体"/>
          <w:kern w:val="0"/>
          <w:sz w:val="32"/>
          <w:szCs w:val="32"/>
          <w:lang w:eastAsia="zh-Hans"/>
        </w:rPr>
        <w:t>全画幅横版</w:t>
      </w:r>
      <w:r>
        <w:rPr>
          <w:rFonts w:ascii="仿宋_GB2312" w:eastAsia="仿宋_GB2312" w:hAnsi="宋体" w:cs="宋体"/>
          <w:kern w:val="0"/>
          <w:sz w:val="32"/>
          <w:szCs w:val="32"/>
          <w:lang w:eastAsia="zh-Hans"/>
        </w:rPr>
        <w:t>、</w:t>
      </w:r>
      <w:r>
        <w:rPr>
          <w:rFonts w:ascii="仿宋_GB2312" w:eastAsia="仿宋_GB2312" w:hAnsi="宋体" w:cs="宋体"/>
          <w:kern w:val="0"/>
          <w:sz w:val="32"/>
          <w:szCs w:val="32"/>
        </w:rPr>
        <w:t>高清画面分辨率为</w:t>
      </w:r>
      <w:r>
        <w:rPr>
          <w:rFonts w:ascii="仿宋_GB2312" w:eastAsia="仿宋_GB2312" w:hAnsi="宋体" w:cs="宋体"/>
          <w:kern w:val="0"/>
          <w:sz w:val="32"/>
          <w:szCs w:val="32"/>
        </w:rPr>
        <w:t>1080</w:t>
      </w:r>
      <w:r>
        <w:rPr>
          <w:rFonts w:ascii="仿宋_GB2312" w:eastAsia="仿宋_GB2312" w:hAnsi="宋体" w:cs="宋体"/>
          <w:kern w:val="0"/>
          <w:sz w:val="32"/>
          <w:szCs w:val="32"/>
        </w:rPr>
        <w:t>P</w:t>
      </w:r>
      <w:r>
        <w:rPr>
          <w:rFonts w:ascii="仿宋_GB2312" w:eastAsia="仿宋_GB2312" w:hAnsi="宋体" w:cs="宋体"/>
          <w:kern w:val="0"/>
          <w:sz w:val="32"/>
          <w:szCs w:val="32"/>
        </w:rPr>
        <w:t>以上</w:t>
      </w:r>
      <w:r>
        <w:rPr>
          <w:rFonts w:ascii="仿宋_GB2312" w:eastAsia="仿宋_GB2312" w:hAnsi="宋体" w:cs="宋体"/>
          <w:kern w:val="0"/>
          <w:sz w:val="32"/>
          <w:szCs w:val="32"/>
        </w:rPr>
        <w:t>，单个视频大小为</w:t>
      </w:r>
      <w:r>
        <w:rPr>
          <w:rFonts w:ascii="仿宋_GB2312" w:eastAsia="仿宋_GB2312" w:hAnsi="宋体" w:cs="宋体"/>
          <w:kern w:val="0"/>
          <w:sz w:val="32"/>
          <w:szCs w:val="32"/>
        </w:rPr>
        <w:t>100</w:t>
      </w:r>
      <w:r>
        <w:rPr>
          <w:rFonts w:ascii="仿宋_GB2312" w:eastAsia="仿宋_GB2312" w:hAnsi="宋体" w:cs="宋体"/>
          <w:kern w:val="0"/>
          <w:sz w:val="32"/>
          <w:szCs w:val="32"/>
        </w:rPr>
        <w:t>～</w:t>
      </w:r>
      <w:r>
        <w:rPr>
          <w:rFonts w:ascii="仿宋_GB2312" w:eastAsia="仿宋_GB2312" w:hAnsi="宋体" w:cs="宋体"/>
          <w:kern w:val="0"/>
          <w:sz w:val="32"/>
          <w:szCs w:val="32"/>
        </w:rPr>
        <w:t>300</w:t>
      </w:r>
      <w:r>
        <w:rPr>
          <w:rFonts w:ascii="仿宋_GB2312" w:eastAsia="仿宋_GB2312" w:hAnsi="宋体" w:cs="宋体"/>
          <w:kern w:val="0"/>
          <w:sz w:val="32"/>
          <w:szCs w:val="32"/>
        </w:rPr>
        <w:t>兆之间</w:t>
      </w:r>
      <w:r>
        <w:rPr>
          <w:rFonts w:ascii="仿宋_GB2312" w:eastAsia="仿宋_GB2312" w:hAnsi="宋体" w:cs="宋体"/>
          <w:kern w:val="0"/>
          <w:sz w:val="32"/>
          <w:szCs w:val="32"/>
        </w:rPr>
        <w:t>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>视频应由片头、正片、片尾三部分构成，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视频</w:t>
      </w:r>
      <w:r>
        <w:rPr>
          <w:rFonts w:ascii="仿宋_GB2312" w:eastAsia="仿宋_GB2312" w:hAnsi="宋体" w:cs="宋体"/>
          <w:kern w:val="0"/>
          <w:sz w:val="32"/>
          <w:szCs w:val="32"/>
        </w:rPr>
        <w:t>片头名称应与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推荐表</w:t>
      </w:r>
      <w:r>
        <w:rPr>
          <w:rFonts w:ascii="仿宋_GB2312" w:eastAsia="仿宋_GB2312" w:hAnsi="宋体" w:cs="宋体"/>
          <w:kern w:val="0"/>
          <w:sz w:val="32"/>
          <w:szCs w:val="32"/>
        </w:rPr>
        <w:t>一致，片尾应体现主创人员、制作单位、版权单位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、录制时间</w:t>
      </w:r>
      <w:r>
        <w:rPr>
          <w:rFonts w:ascii="仿宋_GB2312" w:eastAsia="仿宋_GB2312" w:hAnsi="宋体" w:cs="宋体"/>
          <w:kern w:val="0"/>
          <w:sz w:val="32"/>
          <w:szCs w:val="32"/>
        </w:rPr>
        <w:t>等信息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>视频中的文字语言应为简体中文，配音和解说使用普通话，配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简体</w:t>
      </w:r>
      <w:r>
        <w:rPr>
          <w:rFonts w:ascii="仿宋_GB2312" w:eastAsia="仿宋_GB2312" w:hAnsi="宋体" w:cs="宋体"/>
          <w:kern w:val="0"/>
          <w:sz w:val="32"/>
          <w:szCs w:val="32"/>
        </w:rPr>
        <w:t>中文字幕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314D7C" w:rsidRDefault="00031E2A">
      <w:pPr>
        <w:spacing w:line="560" w:lineRule="exact"/>
        <w:ind w:right="14" w:firstLineChars="200" w:firstLine="596"/>
        <w:rPr>
          <w:rFonts w:ascii="黑体" w:eastAsia="黑体" w:hAnsi="黑体" w:cs="黑体"/>
          <w:spacing w:val="-11"/>
          <w:sz w:val="32"/>
          <w:szCs w:val="32"/>
        </w:rPr>
      </w:pPr>
      <w:r>
        <w:rPr>
          <w:rFonts w:ascii="黑体" w:eastAsia="黑体" w:hAnsi="黑体" w:cs="黑体" w:hint="eastAsia"/>
          <w:spacing w:val="-11"/>
          <w:sz w:val="32"/>
          <w:szCs w:val="32"/>
        </w:rPr>
        <w:t>二、推荐方式</w:t>
      </w:r>
    </w:p>
    <w:p w:rsidR="00314D7C" w:rsidRDefault="00031E2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（一）地方、部门推荐。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各区（市）科技主管部门</w:t>
      </w:r>
      <w:r>
        <w:rPr>
          <w:rFonts w:ascii="仿宋_GB2312" w:eastAsia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/>
          <w:sz w:val="32"/>
          <w:szCs w:val="32"/>
        </w:rPr>
        <w:t>驻青各高校</w:t>
      </w:r>
      <w:proofErr w:type="gramEnd"/>
      <w:r>
        <w:rPr>
          <w:rFonts w:ascii="仿宋_GB2312" w:eastAsia="仿宋_GB2312"/>
          <w:sz w:val="32"/>
          <w:szCs w:val="32"/>
        </w:rPr>
        <w:t>、科研院所</w:t>
      </w:r>
      <w:r>
        <w:rPr>
          <w:rFonts w:ascii="仿宋_GB2312" w:eastAsia="仿宋_GB2312" w:hint="eastAsia"/>
          <w:sz w:val="32"/>
          <w:szCs w:val="32"/>
        </w:rPr>
        <w:t>、各有关单位限报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部，市科技局将择优推荐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部。</w:t>
      </w:r>
    </w:p>
    <w:p w:rsidR="00314D7C" w:rsidRDefault="00031E2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（二）社会征集。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为激励社会各界、广大公众参与科普微视频的创作、制作，向社会公开征集优秀科普微视频作品。每个机构、每位公民可以自荐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部作品。</w:t>
      </w:r>
    </w:p>
    <w:p w:rsidR="00314D7C" w:rsidRDefault="00031E2A">
      <w:pPr>
        <w:spacing w:line="560" w:lineRule="exact"/>
        <w:ind w:right="14" w:firstLineChars="200" w:firstLine="596"/>
        <w:rPr>
          <w:rFonts w:ascii="黑体" w:eastAsia="黑体" w:hAnsi="黑体" w:cs="黑体"/>
          <w:spacing w:val="-11"/>
          <w:sz w:val="32"/>
          <w:szCs w:val="32"/>
        </w:rPr>
      </w:pPr>
      <w:r>
        <w:rPr>
          <w:rFonts w:ascii="黑体" w:eastAsia="黑体" w:hAnsi="黑体" w:cs="黑体" w:hint="eastAsia"/>
          <w:spacing w:val="-11"/>
          <w:sz w:val="32"/>
          <w:szCs w:val="32"/>
        </w:rPr>
        <w:t>三、投稿方式</w:t>
      </w:r>
    </w:p>
    <w:p w:rsidR="00314D7C" w:rsidRDefault="00031E2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（一）地方、部门推荐作品。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各区（市、功能区）主管部门推荐参赛的科普微视频，需于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日前同时通过以下两种方式提交材料：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将视频文件、《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年全国科普微视频大赛作品推荐表》</w:t>
      </w:r>
      <w:r>
        <w:rPr>
          <w:rFonts w:ascii="仿宋_GB2312" w:eastAsia="仿宋_GB2312" w:hint="eastAsia"/>
          <w:sz w:val="32"/>
          <w:szCs w:val="32"/>
        </w:rPr>
        <w:lastRenderedPageBreak/>
        <w:t>（附件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）的电子版、纸质版扫描件发至邮箱：</w:t>
      </w:r>
      <w:r>
        <w:rPr>
          <w:rFonts w:ascii="仿宋_GB2312" w:eastAsia="仿宋_GB2312" w:hint="eastAsia"/>
          <w:sz w:val="32"/>
          <w:szCs w:val="32"/>
        </w:rPr>
        <w:t>kjjrencaichu@qd.shandong.cn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14D7C" w:rsidRDefault="00031E2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 </w:t>
      </w:r>
      <w:r>
        <w:rPr>
          <w:rFonts w:ascii="仿宋_GB2312" w:eastAsia="仿宋_GB2312" w:hint="eastAsia"/>
          <w:sz w:val="32"/>
          <w:szCs w:val="32"/>
        </w:rPr>
        <w:t>将推荐的微视频光盘（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套）、纸质版《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年全国科普微视频大赛作品推荐表》（一式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份）报送至</w:t>
      </w:r>
      <w:r>
        <w:rPr>
          <w:rFonts w:ascii="仿宋_GB2312" w:eastAsia="仿宋_GB2312" w:hAnsi="Times New Roman" w:cs="仿宋_GB2312" w:hint="eastAsia"/>
          <w:sz w:val="32"/>
          <w:szCs w:val="32"/>
        </w:rPr>
        <w:t>青岛市南区香港中路</w:t>
      </w:r>
      <w:r>
        <w:rPr>
          <w:rFonts w:ascii="仿宋_GB2312" w:eastAsia="仿宋_GB2312" w:hAnsi="Times New Roman" w:cs="仿宋_GB2312" w:hint="eastAsia"/>
          <w:sz w:val="32"/>
          <w:szCs w:val="32"/>
        </w:rPr>
        <w:t>11</w:t>
      </w:r>
      <w:r>
        <w:rPr>
          <w:rFonts w:ascii="仿宋_GB2312" w:eastAsia="仿宋_GB2312" w:hAnsi="Times New Roman" w:cs="仿宋_GB2312" w:hint="eastAsia"/>
          <w:sz w:val="32"/>
          <w:szCs w:val="32"/>
        </w:rPr>
        <w:t>号市政府二期</w:t>
      </w:r>
      <w:r>
        <w:rPr>
          <w:rFonts w:ascii="仿宋_GB2312" w:eastAsia="仿宋_GB2312" w:hAnsi="Times New Roman" w:cs="仿宋_GB2312" w:hint="eastAsia"/>
          <w:sz w:val="32"/>
          <w:szCs w:val="32"/>
        </w:rPr>
        <w:t>171</w:t>
      </w:r>
      <w:r>
        <w:rPr>
          <w:rFonts w:ascii="仿宋_GB2312" w:eastAsia="仿宋_GB2312" w:hAnsi="Times New Roman" w:cs="仿宋_GB2312" w:hint="eastAsia"/>
          <w:sz w:val="32"/>
          <w:szCs w:val="32"/>
        </w:rPr>
        <w:t>5</w:t>
      </w:r>
      <w:r>
        <w:rPr>
          <w:rFonts w:ascii="仿宋_GB2312" w:eastAsia="仿宋_GB2312" w:hAnsi="Times New Roman" w:cs="仿宋_GB2312" w:hint="eastAsia"/>
          <w:sz w:val="32"/>
          <w:szCs w:val="32"/>
        </w:rPr>
        <w:t>房间。</w:t>
      </w:r>
    </w:p>
    <w:p w:rsidR="00314D7C" w:rsidRDefault="00031E2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（二）社会征集作品。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机构、个人自荐参赛的科普微视频，需于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日前同时通过以下两种方式提交材料：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将自荐的微视频光盘、纸质版《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ascii="仿宋_GB2312" w:eastAsia="仿宋_GB2312"/>
          <w:sz w:val="32"/>
          <w:szCs w:val="32"/>
        </w:rPr>
        <w:t>年全国科普微视频大赛作品自荐表》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邮寄至科学技术文献出版社。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将视频文件、《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ascii="仿宋_GB2312" w:eastAsia="仿宋_GB2312"/>
          <w:sz w:val="32"/>
          <w:szCs w:val="32"/>
        </w:rPr>
        <w:t>年全国科普微视频大赛作品自荐表》的电子版、纸质版扫描件发至邮箱：</w:t>
      </w:r>
      <w:proofErr w:type="spellStart"/>
      <w:r>
        <w:rPr>
          <w:rFonts w:ascii="仿宋_GB2312" w:eastAsia="仿宋_GB2312"/>
          <w:sz w:val="32"/>
          <w:szCs w:val="32"/>
          <w:lang w:val="en"/>
        </w:rPr>
        <w:t>kepu</w:t>
      </w:r>
      <w:r>
        <w:rPr>
          <w:rFonts w:ascii="仿宋_GB2312" w:eastAsia="仿宋_GB2312" w:hint="eastAsia"/>
          <w:sz w:val="32"/>
          <w:szCs w:val="32"/>
        </w:rPr>
        <w:t>chu</w:t>
      </w:r>
      <w:r>
        <w:rPr>
          <w:rFonts w:ascii="仿宋_GB2312" w:eastAsia="仿宋_GB2312"/>
          <w:sz w:val="32"/>
          <w:szCs w:val="32"/>
          <w:lang w:val="en"/>
        </w:rPr>
        <w:t>wsp</w:t>
      </w:r>
      <w:proofErr w:type="spellEnd"/>
      <w:r>
        <w:rPr>
          <w:rFonts w:ascii="仿宋_GB2312" w:eastAsia="仿宋_GB2312"/>
          <w:sz w:val="32"/>
          <w:szCs w:val="32"/>
        </w:rPr>
        <w:t>@</w:t>
      </w:r>
      <w:r>
        <w:rPr>
          <w:rFonts w:ascii="仿宋_GB2312" w:eastAsia="仿宋_GB2312" w:hint="eastAsia"/>
          <w:sz w:val="32"/>
          <w:szCs w:val="32"/>
        </w:rPr>
        <w:t>126</w:t>
      </w:r>
      <w:r>
        <w:rPr>
          <w:rFonts w:ascii="仿宋_GB2312" w:eastAsia="仿宋_GB2312"/>
          <w:sz w:val="32"/>
          <w:szCs w:val="32"/>
        </w:rPr>
        <w:t>.com</w:t>
      </w:r>
      <w:r>
        <w:rPr>
          <w:rFonts w:ascii="仿宋_GB2312" w:eastAsia="仿宋_GB2312"/>
          <w:sz w:val="32"/>
          <w:szCs w:val="32"/>
        </w:rPr>
        <w:t>。如需在线传送，请联系</w:t>
      </w:r>
      <w:r>
        <w:rPr>
          <w:rFonts w:ascii="仿宋_GB2312" w:eastAsia="仿宋_GB2312" w:hint="eastAsia"/>
          <w:sz w:val="32"/>
          <w:szCs w:val="32"/>
        </w:rPr>
        <w:t>QQ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2720922592</w:t>
      </w:r>
      <w:r>
        <w:rPr>
          <w:rFonts w:ascii="仿宋_GB2312" w:eastAsia="仿宋_GB2312"/>
          <w:sz w:val="32"/>
          <w:szCs w:val="32"/>
        </w:rPr>
        <w:t>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为激发广大青少年科学兴趣，培养青少年创新思维，提升青少年发现问题和解决问题的能力，优秀科普微视频评选向青少年倾斜，鼓励青少年个人自荐优秀科普微视频作品。</w:t>
      </w:r>
    </w:p>
    <w:p w:rsidR="00314D7C" w:rsidRDefault="00031E2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（三）注意事项。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各地方</w:t>
      </w:r>
      <w:r>
        <w:rPr>
          <w:rFonts w:ascii="仿宋_GB2312" w:eastAsia="仿宋_GB2312" w:hint="eastAsia"/>
          <w:sz w:val="32"/>
          <w:szCs w:val="32"/>
        </w:rPr>
        <w:t>推荐的微视频作品中，须由第一作者提交，限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部；多个单位共同参与制作同一部科普微视频，须由第一制作单位提交，限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部。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 </w:t>
      </w:r>
      <w:r>
        <w:rPr>
          <w:rFonts w:ascii="仿宋_GB2312" w:eastAsia="仿宋_GB2312" w:hint="eastAsia"/>
          <w:sz w:val="32"/>
          <w:szCs w:val="32"/>
        </w:rPr>
        <w:t>自荐机构应为科普微视频作品原创机构，限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部；多个机构参与制作的，须由第一制作机构自荐，限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部。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3. </w:t>
      </w:r>
      <w:r>
        <w:rPr>
          <w:rFonts w:ascii="仿宋_GB2312" w:eastAsia="仿宋_GB2312" w:hint="eastAsia"/>
          <w:sz w:val="32"/>
          <w:szCs w:val="32"/>
        </w:rPr>
        <w:t>自荐个人须为科普微视频作品原创者，限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部；多人参与制作的科普微视频作品，须由第一制作人自荐，限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部。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4. </w:t>
      </w:r>
      <w:r>
        <w:rPr>
          <w:rFonts w:ascii="仿宋_GB2312" w:eastAsia="仿宋_GB2312" w:hint="eastAsia"/>
          <w:sz w:val="32"/>
          <w:szCs w:val="32"/>
        </w:rPr>
        <w:t>作品只能选择地方、部门推荐或社会征集自荐其中一种方式参加评选。若发现多头推荐，将取消评选资格。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5. </w:t>
      </w:r>
      <w:r>
        <w:rPr>
          <w:rFonts w:ascii="仿宋_GB2312" w:eastAsia="仿宋_GB2312" w:hint="eastAsia"/>
          <w:sz w:val="32"/>
          <w:szCs w:val="32"/>
        </w:rPr>
        <w:t>大赛主办方拥有对所投稿作品的播放权。</w:t>
      </w:r>
    </w:p>
    <w:p w:rsidR="00314D7C" w:rsidRDefault="00031E2A">
      <w:pPr>
        <w:spacing w:line="560" w:lineRule="exact"/>
        <w:ind w:right="14" w:firstLineChars="200" w:firstLine="596"/>
        <w:rPr>
          <w:rFonts w:ascii="黑体" w:eastAsia="黑体" w:hAnsi="黑体" w:cs="黑体"/>
          <w:spacing w:val="-11"/>
          <w:sz w:val="32"/>
          <w:szCs w:val="32"/>
        </w:rPr>
      </w:pPr>
      <w:r>
        <w:rPr>
          <w:rFonts w:ascii="黑体" w:eastAsia="黑体" w:hAnsi="黑体" w:cs="黑体" w:hint="eastAsia"/>
          <w:spacing w:val="-11"/>
          <w:sz w:val="32"/>
          <w:szCs w:val="32"/>
        </w:rPr>
        <w:t>四、评选办法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地方、部门推荐作品与社会征集作品分别进行评选。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作品经形式审查后，在中国科普网、中国科普博览、人民视频等媒体平台上进行展播，由公众对参选作品进行投票，产生公众评选结果。科技部、中科院将组织评议专家进行评议，结合公众评选结果产生最终结果。</w:t>
      </w:r>
    </w:p>
    <w:p w:rsidR="00314D7C" w:rsidRDefault="00031E2A">
      <w:pPr>
        <w:spacing w:line="560" w:lineRule="exact"/>
        <w:ind w:right="14" w:firstLineChars="200" w:firstLine="596"/>
        <w:rPr>
          <w:rFonts w:ascii="黑体" w:eastAsia="黑体" w:hAnsi="黑体" w:cs="黑体"/>
          <w:spacing w:val="-11"/>
          <w:sz w:val="32"/>
          <w:szCs w:val="32"/>
        </w:rPr>
      </w:pPr>
      <w:r>
        <w:rPr>
          <w:rFonts w:ascii="黑体" w:eastAsia="黑体" w:hAnsi="黑体" w:cs="黑体" w:hint="eastAsia"/>
          <w:spacing w:val="-11"/>
          <w:sz w:val="32"/>
          <w:szCs w:val="32"/>
        </w:rPr>
        <w:t>五、联系方式</w:t>
      </w:r>
    </w:p>
    <w:p w:rsidR="00314D7C" w:rsidRDefault="00031E2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联系人：市科技</w:t>
      </w:r>
      <w:proofErr w:type="gramStart"/>
      <w:r>
        <w:rPr>
          <w:rFonts w:ascii="仿宋_GB2312" w:eastAsia="仿宋_GB2312" w:hAnsi="Times New Roman" w:cs="仿宋_GB2312" w:hint="eastAsia"/>
          <w:sz w:val="32"/>
          <w:szCs w:val="32"/>
        </w:rPr>
        <w:t>局</w:t>
      </w:r>
      <w:r>
        <w:rPr>
          <w:rFonts w:ascii="仿宋_GB2312" w:eastAsia="仿宋_GB2312" w:hAnsi="黑体" w:cs="仿宋_GB2312" w:hint="eastAsia"/>
          <w:sz w:val="32"/>
          <w:szCs w:val="32"/>
        </w:rPr>
        <w:t>外国</w:t>
      </w:r>
      <w:proofErr w:type="gramEnd"/>
      <w:r>
        <w:rPr>
          <w:rFonts w:ascii="仿宋_GB2312" w:eastAsia="仿宋_GB2312" w:hAnsi="黑体" w:cs="仿宋_GB2312" w:hint="eastAsia"/>
          <w:sz w:val="32"/>
          <w:szCs w:val="32"/>
        </w:rPr>
        <w:t>专家工作处（科技人才处）</w:t>
      </w:r>
      <w:r>
        <w:rPr>
          <w:rFonts w:ascii="仿宋_GB2312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张潇逸</w:t>
      </w:r>
    </w:p>
    <w:p w:rsidR="00314D7C" w:rsidRDefault="00031E2A">
      <w:pPr>
        <w:adjustRightInd w:val="0"/>
        <w:snapToGrid w:val="0"/>
        <w:spacing w:line="560" w:lineRule="exact"/>
        <w:ind w:firstLine="624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联系电话：</w:t>
      </w:r>
      <w:r>
        <w:rPr>
          <w:rFonts w:ascii="仿宋_GB2312" w:eastAsia="仿宋_GB2312" w:hAnsi="Times New Roman" w:cs="仿宋_GB2312" w:hint="eastAsia"/>
          <w:sz w:val="32"/>
          <w:szCs w:val="32"/>
        </w:rPr>
        <w:t>8591</w:t>
      </w:r>
      <w:r>
        <w:rPr>
          <w:rFonts w:ascii="仿宋_GB2312" w:eastAsia="仿宋_GB2312" w:hAnsi="Times New Roman" w:cs="仿宋_GB2312" w:hint="eastAsia"/>
          <w:sz w:val="32"/>
          <w:szCs w:val="32"/>
        </w:rPr>
        <w:t>1893</w:t>
      </w:r>
      <w:r>
        <w:rPr>
          <w:rFonts w:ascii="仿宋_GB2312" w:eastAsia="仿宋_GB2312" w:hAnsi="Times New Roman" w:cs="仿宋_GB2312" w:hint="eastAsia"/>
          <w:sz w:val="32"/>
          <w:szCs w:val="32"/>
        </w:rPr>
        <w:t>，</w:t>
      </w:r>
      <w:r>
        <w:rPr>
          <w:rFonts w:ascii="仿宋_GB2312" w:eastAsia="仿宋_GB2312" w:hAnsi="Times New Roman" w:cs="仿宋_GB2312" w:hint="eastAsia"/>
          <w:sz w:val="32"/>
          <w:szCs w:val="32"/>
        </w:rPr>
        <w:t>19577770365</w:t>
      </w:r>
    </w:p>
    <w:p w:rsidR="00314D7C" w:rsidRDefault="00031E2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电子信箱：</w:t>
      </w:r>
      <w:hyperlink r:id="rId5" w:history="1">
        <w:r>
          <w:rPr>
            <w:rFonts w:ascii="仿宋_GB2312" w:eastAsia="仿宋_GB2312" w:hAnsi="Times New Roman" w:cs="仿宋_GB2312" w:hint="eastAsia"/>
            <w:sz w:val="32"/>
            <w:szCs w:val="32"/>
          </w:rPr>
          <w:t>kjjrencaichu@qd.shando</w:t>
        </w:r>
        <w:r>
          <w:rPr>
            <w:rFonts w:ascii="仿宋_GB2312" w:eastAsia="仿宋_GB2312" w:hAnsi="Times New Roman" w:cs="仿宋_GB2312" w:hint="eastAsia"/>
            <w:sz w:val="32"/>
            <w:szCs w:val="32"/>
          </w:rPr>
          <w:t>ng.cn</w:t>
        </w:r>
      </w:hyperlink>
    </w:p>
    <w:p w:rsidR="00314D7C" w:rsidRDefault="00031E2A">
      <w:pPr>
        <w:adjustRightInd w:val="0"/>
        <w:snapToGrid w:val="0"/>
        <w:spacing w:line="560" w:lineRule="exact"/>
        <w:ind w:firstLineChars="200" w:firstLine="640"/>
        <w:rPr>
          <w:rStyle w:val="a5"/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地址：青岛市南区闽江路</w:t>
      </w:r>
      <w:r>
        <w:rPr>
          <w:rFonts w:ascii="仿宋_GB2312" w:eastAsia="仿宋_GB2312" w:hAnsi="Times New Roman" w:cs="仿宋_GB2312" w:hint="eastAsia"/>
          <w:sz w:val="32"/>
          <w:szCs w:val="32"/>
        </w:rPr>
        <w:t>5</w:t>
      </w:r>
      <w:r>
        <w:rPr>
          <w:rFonts w:ascii="仿宋_GB2312" w:eastAsia="仿宋_GB2312" w:hAnsi="Times New Roman" w:cs="仿宋_GB2312" w:hint="eastAsia"/>
          <w:sz w:val="32"/>
          <w:szCs w:val="32"/>
        </w:rPr>
        <w:t>号市政府二期</w:t>
      </w:r>
      <w:r>
        <w:rPr>
          <w:rFonts w:ascii="仿宋_GB2312" w:eastAsia="仿宋_GB2312" w:hAnsi="Times New Roman" w:cs="仿宋_GB2312" w:hint="eastAsia"/>
          <w:sz w:val="32"/>
          <w:szCs w:val="32"/>
        </w:rPr>
        <w:t>171</w:t>
      </w:r>
      <w:r>
        <w:rPr>
          <w:rFonts w:ascii="仿宋_GB2312" w:eastAsia="仿宋_GB2312" w:hAnsi="Times New Roman" w:cs="仿宋_GB2312" w:hint="eastAsia"/>
          <w:sz w:val="32"/>
          <w:szCs w:val="32"/>
        </w:rPr>
        <w:t>5</w:t>
      </w:r>
      <w:r>
        <w:rPr>
          <w:rFonts w:ascii="仿宋_GB2312" w:eastAsia="仿宋_GB2312" w:hAnsi="Times New Roman" w:cs="仿宋_GB2312" w:hint="eastAsia"/>
          <w:sz w:val="32"/>
          <w:szCs w:val="32"/>
        </w:rPr>
        <w:t>房间</w:t>
      </w:r>
    </w:p>
    <w:p w:rsidR="00314D7C" w:rsidRDefault="00314D7C">
      <w:pPr>
        <w:spacing w:line="560" w:lineRule="exact"/>
        <w:ind w:right="14" w:firstLineChars="200" w:firstLine="596"/>
        <w:rPr>
          <w:rFonts w:ascii="黑体" w:eastAsia="黑体" w:hAnsi="黑体" w:cs="黑体"/>
          <w:spacing w:val="-11"/>
          <w:sz w:val="32"/>
          <w:szCs w:val="32"/>
        </w:rPr>
      </w:pPr>
    </w:p>
    <w:p w:rsidR="00314D7C" w:rsidRDefault="00031E2A">
      <w:pPr>
        <w:spacing w:line="560" w:lineRule="exact"/>
        <w:ind w:right="14" w:firstLineChars="200" w:firstLine="596"/>
        <w:rPr>
          <w:rFonts w:ascii="黑体" w:eastAsia="黑体" w:hAnsi="黑体" w:cs="黑体"/>
          <w:spacing w:val="-11"/>
          <w:sz w:val="32"/>
          <w:szCs w:val="32"/>
        </w:rPr>
      </w:pPr>
      <w:r>
        <w:rPr>
          <w:rFonts w:ascii="黑体" w:eastAsia="黑体" w:hAnsi="黑体" w:cs="黑体" w:hint="eastAsia"/>
          <w:spacing w:val="-11"/>
          <w:sz w:val="32"/>
          <w:szCs w:val="32"/>
        </w:rPr>
        <w:t>附件：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科技部办公厅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中国科学院办公厅关于举办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年全国科普微视频大赛的通知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 2024</w:t>
      </w:r>
      <w:r>
        <w:rPr>
          <w:rFonts w:ascii="仿宋_GB2312" w:eastAsia="仿宋_GB2312" w:hint="eastAsia"/>
          <w:sz w:val="32"/>
          <w:szCs w:val="32"/>
        </w:rPr>
        <w:t>年全国科普微视频大赛作品推荐要求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年全国科普微视频大赛作品推荐表</w:t>
      </w:r>
    </w:p>
    <w:p w:rsidR="00314D7C" w:rsidRDefault="00031E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年全国科普微视频大赛作品自荐表</w:t>
      </w:r>
    </w:p>
    <w:p w:rsidR="00314D7C" w:rsidRDefault="00314D7C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314D7C" w:rsidRDefault="00031E2A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青岛市科学技术局</w:t>
      </w:r>
    </w:p>
    <w:p w:rsidR="00314D7C" w:rsidRDefault="00031E2A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314D7C" w:rsidRDefault="00314D7C">
      <w:pPr>
        <w:rPr>
          <w:rFonts w:ascii="仿宋_GB2312" w:eastAsia="仿宋_GB2312"/>
        </w:rPr>
      </w:pPr>
    </w:p>
    <w:p w:rsidR="00314D7C" w:rsidRDefault="00314D7C"/>
    <w:sectPr w:rsidR="00314D7C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NDEwZThmMTBlM2E1NjhhNjJkYjI0ZTA5MjFlZTEifQ=="/>
  </w:docVars>
  <w:rsids>
    <w:rsidRoot w:val="FE75BCE5"/>
    <w:rsid w:val="FE75BCE5"/>
    <w:rsid w:val="00031E2A"/>
    <w:rsid w:val="00314D7C"/>
    <w:rsid w:val="22644298"/>
    <w:rsid w:val="7EE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F282DC2-7F64-421F-A435-9C39BA57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Heading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qFormat/>
    <w:pPr>
      <w:widowControl w:val="0"/>
      <w:adjustRightInd w:val="0"/>
      <w:snapToGrid w:val="0"/>
      <w:spacing w:line="336" w:lineRule="auto"/>
      <w:ind w:firstLineChars="200" w:firstLine="856"/>
      <w:jc w:val="both"/>
      <w:outlineLvl w:val="0"/>
    </w:pPr>
    <w:rPr>
      <w:rFonts w:ascii="Times New Roman" w:eastAsia="黑体" w:hAnsi="Times New Roman"/>
      <w:kern w:val="2"/>
      <w:sz w:val="32"/>
      <w:szCs w:val="32"/>
    </w:rPr>
  </w:style>
  <w:style w:type="paragraph" w:styleId="2">
    <w:name w:val="heading 2"/>
    <w:next w:val="a"/>
    <w:qFormat/>
    <w:pPr>
      <w:widowControl w:val="0"/>
      <w:adjustRightInd w:val="0"/>
      <w:snapToGrid w:val="0"/>
      <w:spacing w:line="336" w:lineRule="auto"/>
      <w:ind w:firstLineChars="200" w:firstLine="856"/>
      <w:jc w:val="both"/>
      <w:outlineLvl w:val="1"/>
    </w:pPr>
    <w:rPr>
      <w:rFonts w:ascii="Times New Roman" w:eastAsia="楷体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next w:val="a"/>
    <w:qFormat/>
    <w:pPr>
      <w:widowControl w:val="0"/>
      <w:adjustRightInd w:val="0"/>
      <w:snapToGrid w:val="0"/>
      <w:spacing w:before="100" w:beforeAutospacing="1" w:after="100" w:afterAutospacing="1" w:line="336" w:lineRule="auto"/>
      <w:ind w:firstLineChars="200" w:firstLine="624"/>
      <w:textAlignment w:val="baseline"/>
    </w:pPr>
    <w:rPr>
      <w:rFonts w:ascii="宋体" w:eastAsia="仿宋_GB2312" w:hAnsi="宋体"/>
      <w:b/>
      <w:kern w:val="44"/>
      <w:sz w:val="48"/>
      <w:szCs w:val="48"/>
    </w:rPr>
  </w:style>
  <w:style w:type="paragraph" w:styleId="a3">
    <w:name w:val="Block Text"/>
    <w:basedOn w:val="a"/>
    <w:uiPriority w:val="99"/>
    <w:unhideWhenUsed/>
    <w:qFormat/>
    <w:pPr>
      <w:spacing w:after="120"/>
      <w:ind w:leftChars="700" w:left="1440" w:rightChars="700" w:right="1440"/>
    </w:pPr>
    <w:rPr>
      <w:color w:val="000000"/>
      <w:kern w:val="0"/>
      <w:sz w:val="24"/>
      <w:szCs w:val="24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jjrencaichu@qd.shandon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孙伟</cp:lastModifiedBy>
  <cp:revision>2</cp:revision>
  <cp:lastPrinted>2024-09-30T02:46:00Z</cp:lastPrinted>
  <dcterms:created xsi:type="dcterms:W3CDTF">2024-09-30T00:53:00Z</dcterms:created>
  <dcterms:modified xsi:type="dcterms:W3CDTF">2024-09-30T08:18:00Z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BEAA047E53D646C9A1A6E3C546740D48_12</vt:lpwstr>
  </property>
</Properties>
</file>